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188" w:rsidRDefault="009A2188">
      <w:pPr>
        <w:spacing w:after="0" w:line="240" w:lineRule="auto"/>
        <w:rPr>
          <w:rFonts w:ascii="Proba Pro Lt" w:eastAsia="Proba Pro Lt" w:hAnsi="Proba Pro Lt" w:cs="Proba Pro Lt"/>
          <w:sz w:val="20"/>
          <w:szCs w:val="20"/>
        </w:rPr>
      </w:pPr>
      <w:bookmarkStart w:id="0" w:name="_GoBack"/>
      <w:bookmarkEnd w:id="0"/>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noProof/>
          <w:sz w:val="20"/>
          <w:szCs w:val="20"/>
          <w:lang w:val="hr-HR"/>
        </w:rPr>
        <mc:AlternateContent>
          <mc:Choice Requires="wpg">
            <w:drawing>
              <wp:anchor distT="0" distB="0" distL="114300" distR="114300" simplePos="0" relativeHeight="251658240" behindDoc="0" locked="0" layoutInCell="1" hidden="0" allowOverlap="1">
                <wp:simplePos x="0" y="0"/>
                <wp:positionH relativeFrom="page">
                  <wp:posOffset>146368</wp:posOffset>
                </wp:positionH>
                <wp:positionV relativeFrom="page">
                  <wp:posOffset>208598</wp:posOffset>
                </wp:positionV>
                <wp:extent cx="5372735" cy="966279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9A2188" w:rsidRDefault="0052704B">
                            <w:pPr>
                              <w:spacing w:after="0" w:line="215" w:lineRule="auto"/>
                              <w:jc w:val="right"/>
                              <w:textDirection w:val="btLr"/>
                            </w:pPr>
                            <w:r>
                              <w:rPr>
                                <w:b/>
                                <w:color w:val="FFFFFF"/>
                                <w:sz w:val="40"/>
                              </w:rPr>
                              <w:t xml:space="preserve">IZVEDBENI PLAN NASTAVE </w:t>
                            </w:r>
                            <w:r>
                              <w:rPr>
                                <w:b/>
                                <w:color w:val="FFFFFF"/>
                                <w:sz w:val="40"/>
                              </w:rPr>
                              <w:br/>
                              <w:t xml:space="preserve">PRIJEDIPLOMSKOGA SVEUČILIŠNOG STUDIJA </w:t>
                            </w:r>
                            <w:r>
                              <w:rPr>
                                <w:b/>
                                <w:color w:val="FFFFFF"/>
                                <w:sz w:val="40"/>
                              </w:rPr>
                              <w:br/>
                              <w:t>PREHRAMBENA TEHNOLOGIJA (1)</w:t>
                            </w:r>
                          </w:p>
                          <w:p w:rsidR="009A2188" w:rsidRDefault="009A2188">
                            <w:pPr>
                              <w:spacing w:before="240" w:line="275" w:lineRule="auto"/>
                              <w:ind w:left="720" w:firstLine="720"/>
                              <w:jc w:val="right"/>
                              <w:textDirection w:val="btLr"/>
                            </w:pPr>
                          </w:p>
                          <w:p w:rsidR="009A2188" w:rsidRDefault="0052704B">
                            <w:pPr>
                              <w:spacing w:before="240" w:line="275" w:lineRule="auto"/>
                              <w:ind w:left="1008" w:firstLine="1008"/>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146368</wp:posOffset>
                </wp:positionH>
                <wp:positionV relativeFrom="page">
                  <wp:posOffset>208598</wp:posOffset>
                </wp:positionV>
                <wp:extent cx="5372735" cy="966279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72735" cy="9662795"/>
                        </a:xfrm>
                        <a:prstGeom prst="rect"/>
                        <a:ln/>
                      </pic:spPr>
                    </pic:pic>
                  </a:graphicData>
                </a:graphic>
              </wp:anchor>
            </w:drawing>
          </mc:Fallback>
        </mc:AlternateContent>
      </w:r>
      <w:r>
        <w:rPr>
          <w:rFonts w:ascii="Proba Pro Lt" w:eastAsia="Proba Pro Lt" w:hAnsi="Proba Pro Lt" w:cs="Proba Pro Lt"/>
          <w:noProof/>
          <w:sz w:val="20"/>
          <w:szCs w:val="20"/>
          <w:lang w:val="hr-HR"/>
        </w:rPr>
        <w:drawing>
          <wp:anchor distT="0" distB="0" distL="114300" distR="114300" simplePos="0" relativeHeight="251659264" behindDoc="0" locked="0" layoutInCell="1" hidden="0" allowOverlap="1">
            <wp:simplePos x="0" y="0"/>
            <wp:positionH relativeFrom="page">
              <wp:posOffset>5518785</wp:posOffset>
            </wp:positionH>
            <wp:positionV relativeFrom="page">
              <wp:align>center</wp:align>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80870" cy="9655810"/>
                    </a:xfrm>
                    <a:prstGeom prst="rect">
                      <a:avLst/>
                    </a:prstGeom>
                    <a:ln/>
                  </pic:spPr>
                </pic:pic>
              </a:graphicData>
            </a:graphic>
          </wp:anchor>
        </w:drawing>
      </w:r>
    </w:p>
    <w:p w:rsidR="009A2188" w:rsidRDefault="009A2188">
      <w:pPr>
        <w:spacing w:after="0" w:line="240" w:lineRule="auto"/>
        <w:rPr>
          <w:rFonts w:ascii="Proba Pro Lt" w:eastAsia="Proba Pro Lt" w:hAnsi="Proba Pro Lt" w:cs="Proba Pro Lt"/>
          <w:b/>
          <w:bCs/>
          <w:color w:val="5B9BD5"/>
          <w:sz w:val="20"/>
          <w:szCs w:val="20"/>
        </w:rPr>
      </w:pPr>
    </w:p>
    <w:p w:rsidR="009A2188" w:rsidRDefault="0052704B">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POPIS OBVEZNIH I IZBORNIH PREDMETA S BROJEM SATI NASTAVE POTREBNIH ZA NJIHOVU IZVEDBU I BROJEM ECTS BODOVA</w:t>
      </w:r>
    </w:p>
    <w:p w:rsidR="009A2188" w:rsidRDefault="009A2188">
      <w:pPr>
        <w:spacing w:after="0" w:line="240" w:lineRule="auto"/>
        <w:jc w:val="both"/>
        <w:rPr>
          <w:rFonts w:ascii="Proba Pro Lt" w:eastAsia="Proba Pro Lt" w:hAnsi="Proba Pro Lt" w:cs="Proba Pro Lt"/>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  </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lastRenderedPageBreak/>
              <w:t xml:space="preserve">Semestar: Zimski  </w:t>
            </w:r>
          </w:p>
        </w:tc>
      </w:tr>
      <w:tr w:rsidR="009A2188">
        <w:tc>
          <w:tcPr>
            <w:tcW w:w="351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517"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7ym99cxist4t">
              <w:r>
                <w:rPr>
                  <w:rFonts w:ascii="Proba Pro Lt" w:eastAsia="Proba Pro Lt" w:hAnsi="Proba Pro Lt" w:cs="Proba Pro Lt"/>
                  <w:color w:val="0563C1"/>
                  <w:sz w:val="20"/>
                  <w:szCs w:val="20"/>
                  <w:u w:val="single"/>
                </w:rPr>
                <w:t>Matematika 1</w:t>
              </w:r>
            </w:hyperlink>
          </w:p>
        </w:tc>
        <w:tc>
          <w:tcPr>
            <w:tcW w:w="2471"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0">
              <w:r>
                <w:rPr>
                  <w:rFonts w:ascii="Proba Pro Lt" w:eastAsia="Proba Pro Lt" w:hAnsi="Proba Pro Lt" w:cs="Proba Pro Lt"/>
                  <w:color w:val="0563C1"/>
                  <w:sz w:val="20"/>
                  <w:szCs w:val="20"/>
                  <w:u w:val="single"/>
                </w:rPr>
                <w:t>Marjan Praljak</w:t>
              </w:r>
            </w:hyperlink>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50atfdmp1dy0">
              <w:r>
                <w:rPr>
                  <w:rFonts w:ascii="Proba Pro Lt" w:eastAsia="Proba Pro Lt" w:hAnsi="Proba Pro Lt" w:cs="Proba Pro Lt"/>
                  <w:color w:val="0563C1"/>
                  <w:sz w:val="20"/>
                  <w:szCs w:val="20"/>
                  <w:u w:val="single"/>
                </w:rPr>
                <w:t>Opća kemija</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1">
              <w:r>
                <w:rPr>
                  <w:rFonts w:ascii="Proba Pro Lt" w:eastAsia="Proba Pro Lt" w:hAnsi="Proba Pro Lt" w:cs="Proba Pro Lt"/>
                  <w:color w:val="0563C1"/>
                  <w:sz w:val="20"/>
                  <w:szCs w:val="20"/>
                  <w:u w:val="single"/>
                </w:rPr>
                <w:t>Damir Iveković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70C0"/>
                <w:sz w:val="20"/>
                <w:szCs w:val="20"/>
              </w:rPr>
            </w:pPr>
            <w:hyperlink w:anchor="bookmark=id.xxodjcgbgozn">
              <w:r>
                <w:rPr>
                  <w:rFonts w:ascii="Proba Pro Lt" w:eastAsia="Proba Pro Lt" w:hAnsi="Proba Pro Lt" w:cs="Proba Pro Lt"/>
                  <w:color w:val="0070C0"/>
                  <w:sz w:val="20"/>
                  <w:szCs w:val="20"/>
                  <w:u w:val="single"/>
                </w:rPr>
                <w:t>Biologija 1</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color w:val="0070C0"/>
                <w:sz w:val="20"/>
                <w:szCs w:val="20"/>
              </w:rPr>
            </w:pPr>
            <w:r>
              <w:rPr>
                <w:rFonts w:ascii="Proba Pro Lt" w:eastAsia="Proba Pro Lt" w:hAnsi="Proba Pro Lt" w:cs="Proba Pro Lt"/>
                <w:color w:val="0070C0"/>
                <w:sz w:val="20"/>
                <w:szCs w:val="20"/>
              </w:rPr>
              <w:t>Reno Hrašćan</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39</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r2aywla6g4p0">
              <w:r>
                <w:rPr>
                  <w:rFonts w:ascii="Proba Pro Lt" w:eastAsia="Proba Pro Lt" w:hAnsi="Proba Pro Lt" w:cs="Proba Pro Lt"/>
                  <w:color w:val="0563C1"/>
                  <w:sz w:val="20"/>
                  <w:szCs w:val="20"/>
                  <w:u w:val="single"/>
                </w:rPr>
                <w:t>Fizika</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2">
              <w:r>
                <w:rPr>
                  <w:rFonts w:ascii="Proba Pro Lt" w:eastAsia="Proba Pro Lt" w:hAnsi="Proba Pro Lt" w:cs="Proba Pro Lt"/>
                  <w:color w:val="1155CC"/>
                  <w:sz w:val="20"/>
                  <w:szCs w:val="20"/>
                  <w:u w:val="single"/>
                </w:rPr>
                <w:t>Bruno Klajn</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91b0lkh65lv2">
              <w:r>
                <w:rPr>
                  <w:rFonts w:ascii="Proba Pro Lt" w:eastAsia="Proba Pro Lt" w:hAnsi="Proba Pro Lt" w:cs="Proba Pro Lt"/>
                  <w:color w:val="0563C1"/>
                  <w:sz w:val="20"/>
                  <w:szCs w:val="20"/>
                  <w:u w:val="single"/>
                </w:rPr>
                <w:t>Uvod u prehrambene tehnologije</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3">
              <w:r>
                <w:rPr>
                  <w:rFonts w:ascii="Proba Pro Lt" w:eastAsia="Proba Pro Lt" w:hAnsi="Proba Pro Lt" w:cs="Proba Pro Lt"/>
                  <w:color w:val="0563C1"/>
                  <w:sz w:val="20"/>
                  <w:szCs w:val="20"/>
                  <w:u w:val="single"/>
                </w:rPr>
                <w:t>Dubravka Škevin</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4kr8z840rjy3">
              <w:r>
                <w:rPr>
                  <w:rFonts w:ascii="Proba Pro Lt" w:eastAsia="Proba Pro Lt" w:hAnsi="Proba Pro Lt" w:cs="Proba Pro Lt"/>
                  <w:color w:val="0563C1"/>
                  <w:sz w:val="20"/>
                  <w:szCs w:val="20"/>
                  <w:u w:val="single"/>
                </w:rPr>
                <w:t>Osnove informatike</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4">
              <w:r>
                <w:rPr>
                  <w:rFonts w:ascii="Proba Pro Lt" w:eastAsia="Proba Pro Lt" w:hAnsi="Proba Pro Lt" w:cs="Proba Pro Lt"/>
                  <w:color w:val="0563C1"/>
                  <w:sz w:val="20"/>
                  <w:szCs w:val="20"/>
                  <w:u w:val="single"/>
                </w:rPr>
                <w:t>Ana Vukelić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rPr>
          <w:trHeight w:val="248"/>
        </w:trPr>
        <w:tc>
          <w:tcPr>
            <w:tcW w:w="3517" w:type="dxa"/>
            <w:tcBorders>
              <w:top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hyperlink w:anchor="bookmark=id.pn90if177tj">
              <w:r>
                <w:rPr>
                  <w:rFonts w:ascii="Proba Pro Lt" w:eastAsia="Proba Pro Lt" w:hAnsi="Proba Pro Lt" w:cs="Proba Pro Lt"/>
                  <w:color w:val="0563C1"/>
                  <w:sz w:val="20"/>
                  <w:szCs w:val="20"/>
                  <w:u w:val="single"/>
                </w:rPr>
                <w:t>Engleski jezik u struci 1</w:t>
              </w:r>
            </w:hyperlink>
            <w:r>
              <w:rPr>
                <w:rFonts w:ascii="Proba Pro Lt" w:eastAsia="Proba Pro Lt" w:hAnsi="Proba Pro Lt" w:cs="Proba Pro Lt"/>
                <w:sz w:val="20"/>
                <w:szCs w:val="20"/>
              </w:rPr>
              <w:t xml:space="preserve"> </w:t>
            </w:r>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5">
              <w:r>
                <w:rPr>
                  <w:rFonts w:ascii="Proba Pro Lt" w:eastAsia="Proba Pro Lt" w:hAnsi="Proba Pro Lt" w:cs="Proba Pro Lt"/>
                  <w:color w:val="0563C1"/>
                  <w:sz w:val="20"/>
                  <w:szCs w:val="20"/>
                  <w:u w:val="single"/>
                </w:rPr>
                <w:t>Kovačić Ana</w:t>
              </w:r>
            </w:hyperlink>
          </w:p>
        </w:tc>
        <w:tc>
          <w:tcPr>
            <w:tcW w:w="497" w:type="dxa"/>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2" w:type="dxa"/>
            <w:vMerge w:val="restart"/>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rPr>
          <w:trHeight w:val="247"/>
        </w:trPr>
        <w:tc>
          <w:tcPr>
            <w:tcW w:w="3517" w:type="dxa"/>
            <w:tcBorders>
              <w:bottom w:val="single" w:sz="4" w:space="0" w:color="000000"/>
            </w:tcBorders>
            <w:vAlign w:val="center"/>
          </w:tcPr>
          <w:p w:rsidR="009A2188" w:rsidRDefault="0052704B">
            <w:pPr>
              <w:spacing w:after="0" w:line="240" w:lineRule="auto"/>
              <w:rPr>
                <w:rFonts w:ascii="Proba Pro Lt" w:eastAsia="Proba Pro Lt" w:hAnsi="Proba Pro Lt" w:cs="Proba Pro Lt"/>
              </w:rPr>
            </w:pPr>
            <w:hyperlink w:anchor="bookmark=id.ppzw5pidsmki">
              <w:r>
                <w:rPr>
                  <w:rFonts w:ascii="Proba Pro Lt" w:eastAsia="Proba Pro Lt" w:hAnsi="Proba Pro Lt" w:cs="Proba Pro Lt"/>
                  <w:color w:val="0563C1"/>
                  <w:sz w:val="20"/>
                  <w:szCs w:val="20"/>
                  <w:u w:val="single"/>
                </w:rPr>
                <w:t>Njemački jezik u struci 1</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rPr>
            </w:pPr>
            <w:hyperlink r:id="rId16">
              <w:r>
                <w:rPr>
                  <w:rFonts w:ascii="Proba Pro Lt" w:eastAsia="Proba Pro Lt" w:hAnsi="Proba Pro Lt" w:cs="Proba Pro Lt"/>
                  <w:color w:val="0563C1"/>
                  <w:sz w:val="20"/>
                  <w:szCs w:val="20"/>
                  <w:u w:val="single"/>
                </w:rPr>
                <w:t>Dijana Njerš</w:t>
              </w:r>
            </w:hyperlink>
          </w:p>
        </w:tc>
        <w:tc>
          <w:tcPr>
            <w:tcW w:w="497"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2" w:type="dxa"/>
            <w:vMerge/>
            <w:tcBorders>
              <w:top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t6ltae37pe6o">
              <w:r>
                <w:rPr>
                  <w:rFonts w:ascii="Proba Pro Lt" w:eastAsia="Proba Pro Lt" w:hAnsi="Proba Pro Lt" w:cs="Proba Pro Lt"/>
                  <w:color w:val="0563C1"/>
                  <w:sz w:val="20"/>
                  <w:szCs w:val="20"/>
                  <w:u w:val="single"/>
                </w:rPr>
                <w:t>Tjelesna i zdravstvena kultura 1</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17">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rPr>
          <w:trHeight w:val="70"/>
        </w:trPr>
        <w:tc>
          <w:tcPr>
            <w:tcW w:w="3517" w:type="dxa"/>
            <w:tcBorders>
              <w:top w:val="single" w:sz="4" w:space="0" w:color="000000"/>
              <w:bottom w:val="single" w:sz="4" w:space="0" w:color="000000"/>
            </w:tcBorders>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bottom w:val="single" w:sz="4" w:space="0" w:color="000000"/>
            </w:tcBorders>
            <w:vAlign w:val="center"/>
          </w:tcPr>
          <w:p w:rsidR="009A2188" w:rsidRDefault="009A2188">
            <w:pPr>
              <w:spacing w:after="0" w:line="240" w:lineRule="auto"/>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2"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bl>
    <w:p w:rsidR="009A2188" w:rsidRDefault="009A2188">
      <w:pPr>
        <w:spacing w:after="0" w:line="240" w:lineRule="auto"/>
        <w:rPr>
          <w:rFonts w:ascii="Proba Pro Lt" w:eastAsia="Proba Pro Lt" w:hAnsi="Proba Pro Lt" w:cs="Proba Pro Lt"/>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  </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A2188">
        <w:tc>
          <w:tcPr>
            <w:tcW w:w="3519"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519"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u2ht1y7wewxz">
              <w:r>
                <w:rPr>
                  <w:rFonts w:ascii="Proba Pro Lt" w:eastAsia="Proba Pro Lt" w:hAnsi="Proba Pro Lt" w:cs="Proba Pro Lt"/>
                  <w:color w:val="0563C1"/>
                  <w:sz w:val="20"/>
                  <w:szCs w:val="20"/>
                  <w:u w:val="single"/>
                </w:rPr>
                <w:t>Matematika 2</w:t>
              </w:r>
            </w:hyperlink>
          </w:p>
        </w:tc>
        <w:tc>
          <w:tcPr>
            <w:tcW w:w="2471" w:type="dxa"/>
            <w:tcBorders>
              <w:top w:val="single" w:sz="12"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18">
              <w:r>
                <w:rPr>
                  <w:rFonts w:ascii="Proba Pro Lt" w:eastAsia="Proba Pro Lt" w:hAnsi="Proba Pro Lt" w:cs="Proba Pro Lt"/>
                  <w:color w:val="0563C1"/>
                  <w:sz w:val="20"/>
                  <w:szCs w:val="20"/>
                  <w:u w:val="single"/>
                </w:rPr>
                <w:t>Julije Jakšetić</w:t>
              </w:r>
            </w:hyperlink>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9"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vpc93mnv691k">
              <w:r>
                <w:rPr>
                  <w:rFonts w:ascii="Proba Pro Lt" w:eastAsia="Proba Pro Lt" w:hAnsi="Proba Pro Lt" w:cs="Proba Pro Lt"/>
                  <w:color w:val="0563C1"/>
                  <w:sz w:val="20"/>
                  <w:szCs w:val="20"/>
                  <w:u w:val="single"/>
                </w:rPr>
                <w:t>Analitička kemija</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19">
              <w:r>
                <w:rPr>
                  <w:rFonts w:ascii="Proba Pro Lt" w:eastAsia="Proba Pro Lt" w:hAnsi="Proba Pro Lt" w:cs="Proba Pro Lt"/>
                  <w:color w:val="0563C1"/>
                  <w:sz w:val="20"/>
                  <w:szCs w:val="20"/>
                  <w:u w:val="single"/>
                </w:rPr>
                <w:t>Antonela Ninčević Grassino</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n3eu76lqhm9">
              <w:r>
                <w:rPr>
                  <w:rFonts w:ascii="Proba Pro Lt" w:eastAsia="Proba Pro Lt" w:hAnsi="Proba Pro Lt" w:cs="Proba Pro Lt"/>
                  <w:color w:val="0563C1"/>
                  <w:sz w:val="20"/>
                  <w:szCs w:val="20"/>
                  <w:u w:val="single"/>
                </w:rPr>
                <w:t>Organska kemija</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0">
              <w:r>
                <w:rPr>
                  <w:rFonts w:ascii="Proba Pro Lt" w:eastAsia="Proba Pro Lt" w:hAnsi="Proba Pro Lt" w:cs="Proba Pro Lt"/>
                  <w:color w:val="0563C1"/>
                  <w:sz w:val="20"/>
                  <w:szCs w:val="20"/>
                  <w:u w:val="single"/>
                </w:rPr>
                <w:t>Lidija Barišić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5wbcdnv1bbm7">
              <w:r>
                <w:rPr>
                  <w:rFonts w:ascii="Proba Pro Lt" w:eastAsia="Proba Pro Lt" w:hAnsi="Proba Pro Lt" w:cs="Proba Pro Lt"/>
                  <w:color w:val="0563C1"/>
                  <w:sz w:val="20"/>
                  <w:szCs w:val="20"/>
                  <w:u w:val="single"/>
                </w:rPr>
                <w:t>Fizikalna kemija</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21">
              <w:r>
                <w:rPr>
                  <w:rFonts w:ascii="Proba Pro Lt" w:eastAsia="Proba Pro Lt" w:hAnsi="Proba Pro Lt" w:cs="Proba Pro Lt"/>
                  <w:color w:val="0563C1"/>
                  <w:sz w:val="20"/>
                  <w:szCs w:val="20"/>
                  <w:u w:val="single"/>
                </w:rPr>
                <w:t>Filip Šupljika</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833gik19wyzy">
              <w:r>
                <w:rPr>
                  <w:rFonts w:ascii="Proba Pro Lt" w:eastAsia="Proba Pro Lt" w:hAnsi="Proba Pro Lt" w:cs="Proba Pro Lt"/>
                  <w:color w:val="0563C1"/>
                  <w:sz w:val="20"/>
                  <w:szCs w:val="20"/>
                  <w:u w:val="single"/>
                </w:rPr>
                <w:t>Biologija 2</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22">
              <w:r>
                <w:rPr>
                  <w:rFonts w:ascii="Proba Pro Lt" w:eastAsia="Proba Pro Lt" w:hAnsi="Proba Pro Lt" w:cs="Proba Pro Lt"/>
                  <w:color w:val="0563C1"/>
                  <w:sz w:val="20"/>
                  <w:szCs w:val="20"/>
                  <w:u w:val="single"/>
                </w:rPr>
                <w:t>Reno Hrašćan</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28</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11</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22</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nv3rrpvdmm41">
              <w:r>
                <w:rPr>
                  <w:rFonts w:ascii="Proba Pro Lt" w:eastAsia="Proba Pro Lt" w:hAnsi="Proba Pro Lt" w:cs="Proba Pro Lt"/>
                  <w:color w:val="0563C1"/>
                  <w:sz w:val="20"/>
                  <w:szCs w:val="20"/>
                  <w:u w:val="single"/>
                </w:rPr>
                <w:t>Osnove inženjerstva</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23">
              <w:r>
                <w:rPr>
                  <w:rFonts w:ascii="Proba Pro Lt" w:eastAsia="Proba Pro Lt" w:hAnsi="Proba Pro Lt" w:cs="Proba Pro Lt"/>
                  <w:color w:val="0563C1"/>
                  <w:sz w:val="20"/>
                  <w:szCs w:val="20"/>
                  <w:u w:val="single"/>
                </w:rPr>
                <w:t>Mirjana Čurlin</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puaddquy7rtc">
              <w:r>
                <w:rPr>
                  <w:rFonts w:ascii="Proba Pro Lt" w:eastAsia="Proba Pro Lt" w:hAnsi="Proba Pro Lt" w:cs="Proba Pro Lt"/>
                  <w:color w:val="0563C1"/>
                  <w:sz w:val="20"/>
                  <w:szCs w:val="20"/>
                  <w:u w:val="single"/>
                </w:rPr>
                <w:t>Tjelesna i zdravstvena kultura 2</w:t>
              </w:r>
            </w:hyperlink>
          </w:p>
        </w:tc>
        <w:tc>
          <w:tcPr>
            <w:tcW w:w="2471"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24">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9" w:type="dxa"/>
            <w:tcBorders>
              <w:top w:val="single" w:sz="4" w:space="0" w:color="000000"/>
              <w:left w:val="single" w:sz="12"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38" w:type="dxa"/>
            <w:tcBorders>
              <w:top w:val="single" w:sz="4" w:space="0" w:color="000000"/>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bl>
    <w:p w:rsidR="009A2188" w:rsidRDefault="009A2188">
      <w:pPr>
        <w:spacing w:after="0" w:line="240" w:lineRule="auto"/>
        <w:rPr>
          <w:rFonts w:ascii="Proba Pro Lt" w:eastAsia="Proba Pro Lt" w:hAnsi="Proba Pro Lt" w:cs="Proba Pro Lt"/>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3"/>
        <w:gridCol w:w="2467"/>
        <w:gridCol w:w="503"/>
        <w:gridCol w:w="497"/>
        <w:gridCol w:w="497"/>
        <w:gridCol w:w="918"/>
        <w:gridCol w:w="797"/>
        <w:gridCol w:w="1244"/>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9A2188">
        <w:tc>
          <w:tcPr>
            <w:tcW w:w="3513"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6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503"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4"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513"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24rquneo625x">
              <w:r>
                <w:rPr>
                  <w:rFonts w:ascii="Proba Pro Lt" w:eastAsia="Proba Pro Lt" w:hAnsi="Proba Pro Lt" w:cs="Proba Pro Lt"/>
                  <w:color w:val="0563C1"/>
                  <w:sz w:val="20"/>
                  <w:szCs w:val="20"/>
                  <w:u w:val="single"/>
                </w:rPr>
                <w:t>Sirovine prehrambene industrije</w:t>
              </w:r>
            </w:hyperlink>
          </w:p>
        </w:tc>
        <w:tc>
          <w:tcPr>
            <w:tcW w:w="2467"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5">
              <w:r>
                <w:rPr>
                  <w:rFonts w:ascii="Proba Pro Lt" w:eastAsia="Proba Pro Lt" w:hAnsi="Proba Pro Lt" w:cs="Proba Pro Lt"/>
                  <w:color w:val="0563C1"/>
                  <w:sz w:val="20"/>
                  <w:szCs w:val="20"/>
                  <w:u w:val="single"/>
                </w:rPr>
                <w:t>Helga Medić</w:t>
              </w:r>
            </w:hyperlink>
          </w:p>
        </w:tc>
        <w:tc>
          <w:tcPr>
            <w:tcW w:w="503"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4"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meo5fl3swudt">
              <w:r>
                <w:rPr>
                  <w:rFonts w:ascii="Proba Pro Lt" w:eastAsia="Proba Pro Lt" w:hAnsi="Proba Pro Lt" w:cs="Proba Pro Lt"/>
                  <w:color w:val="0563C1"/>
                  <w:sz w:val="20"/>
                  <w:szCs w:val="20"/>
                  <w:u w:val="single"/>
                </w:rPr>
                <w:t>Statistika</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6">
              <w:r>
                <w:rPr>
                  <w:rFonts w:ascii="Proba Pro Lt" w:eastAsia="Proba Pro Lt" w:hAnsi="Proba Pro Lt" w:cs="Proba Pro Lt"/>
                  <w:color w:val="0563C1"/>
                  <w:sz w:val="20"/>
                  <w:szCs w:val="20"/>
                  <w:u w:val="single"/>
                </w:rPr>
                <w:t>Marijan Praljak</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c7ukssckgl4v">
              <w:r>
                <w:rPr>
                  <w:rFonts w:ascii="Proba Pro Lt" w:eastAsia="Proba Pro Lt" w:hAnsi="Proba Pro Lt" w:cs="Proba Pro Lt"/>
                  <w:color w:val="0563C1"/>
                  <w:sz w:val="20"/>
                  <w:szCs w:val="20"/>
                  <w:u w:val="single"/>
                </w:rPr>
                <w:t>Biokemija 1</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7">
              <w:r>
                <w:rPr>
                  <w:rFonts w:ascii="Proba Pro Lt" w:eastAsia="Proba Pro Lt" w:hAnsi="Proba Pro Lt" w:cs="Proba Pro Lt"/>
                  <w:color w:val="0563C1"/>
                  <w:sz w:val="20"/>
                  <w:szCs w:val="20"/>
                  <w:u w:val="single"/>
                </w:rPr>
                <w:t>Renata Teparić</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rftp4esl1400">
              <w:r>
                <w:rPr>
                  <w:rFonts w:ascii="Proba Pro Lt" w:eastAsia="Proba Pro Lt" w:hAnsi="Proba Pro Lt" w:cs="Proba Pro Lt"/>
                  <w:color w:val="0563C1"/>
                  <w:sz w:val="20"/>
                  <w:szCs w:val="20"/>
                  <w:u w:val="single"/>
                </w:rPr>
                <w:t>Mikrobiologija</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8">
              <w:r>
                <w:rPr>
                  <w:rFonts w:ascii="Proba Pro Lt" w:eastAsia="Proba Pro Lt" w:hAnsi="Proba Pro Lt" w:cs="Proba Pro Lt"/>
                  <w:color w:val="0563C1"/>
                  <w:sz w:val="20"/>
                  <w:szCs w:val="20"/>
                  <w:u w:val="single"/>
                </w:rPr>
                <w:t>Ksenija Markov</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8s9m4dxqbc58">
              <w:r>
                <w:rPr>
                  <w:rFonts w:ascii="Proba Pro Lt" w:eastAsia="Proba Pro Lt" w:hAnsi="Proba Pro Lt" w:cs="Proba Pro Lt"/>
                  <w:color w:val="0563C1"/>
                  <w:sz w:val="20"/>
                  <w:szCs w:val="20"/>
                  <w:u w:val="single"/>
                </w:rPr>
                <w:t>Fenomeni prijelaza</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29">
              <w:r>
                <w:rPr>
                  <w:rFonts w:ascii="Proba Pro Lt" w:eastAsia="Proba Pro Lt" w:hAnsi="Proba Pro Lt" w:cs="Proba Pro Lt"/>
                  <w:color w:val="0563C1"/>
                  <w:sz w:val="20"/>
                  <w:szCs w:val="20"/>
                  <w:u w:val="single"/>
                </w:rPr>
                <w:t>Tomislav Bosiljkov</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atrxliedqrz">
              <w:r>
                <w:rPr>
                  <w:rFonts w:ascii="Proba Pro Lt" w:eastAsia="Proba Pro Lt" w:hAnsi="Proba Pro Lt" w:cs="Proba Pro Lt"/>
                  <w:color w:val="0563C1"/>
                  <w:sz w:val="20"/>
                  <w:szCs w:val="20"/>
                  <w:u w:val="single"/>
                </w:rPr>
                <w:t>Tehnologija vode</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0">
              <w:r>
                <w:rPr>
                  <w:rFonts w:ascii="Proba Pro Lt" w:eastAsia="Proba Pro Lt" w:hAnsi="Proba Pro Lt" w:cs="Proba Pro Lt"/>
                  <w:color w:val="0563C1"/>
                  <w:sz w:val="20"/>
                  <w:szCs w:val="20"/>
                  <w:u w:val="single"/>
                </w:rPr>
                <w:t>Josip Ćurko</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hyperlink w:anchor="bookmark=id.izwph56yneor">
              <w:r>
                <w:rPr>
                  <w:rFonts w:ascii="Proba Pro Lt" w:eastAsia="Proba Pro Lt" w:hAnsi="Proba Pro Lt" w:cs="Proba Pro Lt"/>
                  <w:color w:val="0563C1"/>
                  <w:sz w:val="20"/>
                  <w:szCs w:val="20"/>
                  <w:u w:val="single"/>
                </w:rPr>
                <w:t>Engleski jezik u struci 2</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1">
              <w:r>
                <w:rPr>
                  <w:rFonts w:ascii="Proba Pro Lt" w:eastAsia="Proba Pro Lt" w:hAnsi="Proba Pro Lt" w:cs="Proba Pro Lt"/>
                  <w:color w:val="0563C1"/>
                  <w:sz w:val="20"/>
                  <w:szCs w:val="20"/>
                  <w:u w:val="single"/>
                </w:rPr>
                <w:t>Dijana Njerš</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4" w:type="dxa"/>
            <w:vMerge w:val="restart"/>
            <w:tcBorders>
              <w:top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bottom w:val="single" w:sz="4" w:space="0" w:color="000000"/>
            </w:tcBorders>
            <w:vAlign w:val="center"/>
          </w:tcPr>
          <w:p w:rsidR="009A2188" w:rsidRDefault="0052704B">
            <w:pPr>
              <w:spacing w:after="0" w:line="240" w:lineRule="auto"/>
              <w:rPr>
                <w:rFonts w:ascii="Proba Pro Lt" w:eastAsia="Proba Pro Lt" w:hAnsi="Proba Pro Lt" w:cs="Proba Pro Lt"/>
                <w:color w:val="0563C1"/>
                <w:sz w:val="20"/>
                <w:szCs w:val="20"/>
                <w:u w:val="single"/>
              </w:rPr>
            </w:pPr>
            <w:hyperlink w:anchor="bookmark=id.1qp3ci781j0w">
              <w:r>
                <w:rPr>
                  <w:rFonts w:ascii="Proba Pro Lt" w:eastAsia="Proba Pro Lt" w:hAnsi="Proba Pro Lt" w:cs="Proba Pro Lt"/>
                  <w:color w:val="0563C1"/>
                  <w:sz w:val="20"/>
                  <w:szCs w:val="20"/>
                  <w:u w:val="single"/>
                </w:rPr>
                <w:t>Njemački jezik u struci 2</w:t>
              </w:r>
            </w:hyperlink>
          </w:p>
        </w:tc>
        <w:tc>
          <w:tcPr>
            <w:tcW w:w="246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32">
              <w:r>
                <w:rPr>
                  <w:rFonts w:ascii="Proba Pro Lt" w:eastAsia="Proba Pro Lt" w:hAnsi="Proba Pro Lt" w:cs="Proba Pro Lt"/>
                  <w:color w:val="0563C1"/>
                  <w:sz w:val="20"/>
                  <w:szCs w:val="20"/>
                  <w:u w:val="single"/>
                </w:rPr>
                <w:t>Dijana Njerš</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4" w:type="dxa"/>
            <w:vMerge/>
            <w:tcBorders>
              <w:top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r>
      <w:tr w:rsidR="009A2188">
        <w:tc>
          <w:tcPr>
            <w:tcW w:w="3513" w:type="dxa"/>
            <w:tcBorders>
              <w:top w:val="single" w:sz="4" w:space="0" w:color="000000"/>
              <w:bottom w:val="single" w:sz="4" w:space="0" w:color="000000"/>
            </w:tcBorders>
          </w:tcPr>
          <w:p w:rsidR="009A2188" w:rsidRDefault="0052704B">
            <w:pPr>
              <w:spacing w:after="0" w:line="240" w:lineRule="auto"/>
              <w:rPr>
                <w:rFonts w:ascii="Proba Pro Lt" w:eastAsia="Proba Pro Lt" w:hAnsi="Proba Pro Lt" w:cs="Proba Pro Lt"/>
                <w:sz w:val="20"/>
                <w:szCs w:val="20"/>
              </w:rPr>
            </w:pPr>
            <w:hyperlink w:anchor="bookmark=id.5vnfc490utnc">
              <w:r>
                <w:rPr>
                  <w:rFonts w:ascii="Proba Pro Lt" w:eastAsia="Proba Pro Lt" w:hAnsi="Proba Pro Lt" w:cs="Proba Pro Lt"/>
                  <w:color w:val="0563C1"/>
                  <w:sz w:val="20"/>
                  <w:szCs w:val="20"/>
                  <w:u w:val="single"/>
                </w:rPr>
                <w:t>Tjelesna i zdravstvena kultura 3</w:t>
              </w:r>
            </w:hyperlink>
          </w:p>
        </w:tc>
        <w:tc>
          <w:tcPr>
            <w:tcW w:w="2467" w:type="dxa"/>
            <w:tcBorders>
              <w:top w:val="single" w:sz="4" w:space="0" w:color="000000"/>
              <w:bottom w:val="single" w:sz="4" w:space="0" w:color="000000"/>
            </w:tcBorders>
          </w:tcPr>
          <w:p w:rsidR="009A2188" w:rsidRDefault="0052704B">
            <w:pPr>
              <w:spacing w:after="0" w:line="240" w:lineRule="auto"/>
              <w:rPr>
                <w:rFonts w:ascii="Proba Pro Lt" w:eastAsia="Proba Pro Lt" w:hAnsi="Proba Pro Lt" w:cs="Proba Pro Lt"/>
                <w:sz w:val="20"/>
                <w:szCs w:val="20"/>
              </w:rPr>
            </w:pPr>
            <w:hyperlink r:id="rId33">
              <w:r>
                <w:rPr>
                  <w:rFonts w:ascii="Proba Pro Lt" w:eastAsia="Proba Pro Lt" w:hAnsi="Proba Pro Lt" w:cs="Proba Pro Lt"/>
                  <w:color w:val="0563C1"/>
                  <w:sz w:val="20"/>
                  <w:szCs w:val="20"/>
                  <w:u w:val="single"/>
                </w:rPr>
                <w:t>Lidija Podvalej</w:t>
              </w:r>
            </w:hyperlink>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4"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3" w:type="dxa"/>
            <w:tcBorders>
              <w:top w:val="single" w:sz="4" w:space="0" w:color="000000"/>
              <w:left w:val="single" w:sz="12"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67" w:type="dxa"/>
            <w:tcBorders>
              <w:top w:val="single" w:sz="4" w:space="0" w:color="000000"/>
              <w:left w:val="single" w:sz="4" w:space="0" w:color="000000"/>
              <w:bottom w:val="single" w:sz="4" w:space="0" w:color="000000"/>
              <w:right w:val="single" w:sz="4" w:space="0" w:color="000000"/>
            </w:tcBorders>
            <w:vAlign w:val="center"/>
          </w:tcPr>
          <w:p w:rsidR="009A2188" w:rsidRDefault="009A2188">
            <w:pPr>
              <w:spacing w:after="0" w:line="240" w:lineRule="auto"/>
              <w:rPr>
                <w:rFonts w:ascii="Proba Pro Lt" w:eastAsia="Proba Pro Lt" w:hAnsi="Proba Pro Lt" w:cs="Proba Pro Lt"/>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29</w:t>
            </w:r>
          </w:p>
        </w:tc>
        <w:tc>
          <w:tcPr>
            <w:tcW w:w="1244" w:type="dxa"/>
            <w:tcBorders>
              <w:top w:val="single" w:sz="4" w:space="0" w:color="000000"/>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bl>
    <w:p w:rsidR="009A2188" w:rsidRDefault="009A2188">
      <w:pPr>
        <w:spacing w:after="0" w:line="240" w:lineRule="auto"/>
        <w:rPr>
          <w:rFonts w:ascii="Proba Pro Lt" w:eastAsia="Proba Pro Lt" w:hAnsi="Proba Pro Lt" w:cs="Proba Pro Lt"/>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45"/>
        <w:gridCol w:w="2498"/>
        <w:gridCol w:w="497"/>
        <w:gridCol w:w="503"/>
        <w:gridCol w:w="438"/>
        <w:gridCol w:w="918"/>
        <w:gridCol w:w="797"/>
        <w:gridCol w:w="1240"/>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A2188">
        <w:tc>
          <w:tcPr>
            <w:tcW w:w="3545"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9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03"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3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0"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545"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jvh54yni1da">
              <w:r>
                <w:rPr>
                  <w:rFonts w:ascii="Proba Pro Lt" w:eastAsia="Proba Pro Lt" w:hAnsi="Proba Pro Lt" w:cs="Proba Pro Lt"/>
                  <w:color w:val="0563C1"/>
                  <w:sz w:val="20"/>
                  <w:szCs w:val="20"/>
                  <w:u w:val="single"/>
                </w:rPr>
                <w:t>Kemija i biokemija hrane</w:t>
              </w:r>
            </w:hyperlink>
          </w:p>
        </w:tc>
        <w:tc>
          <w:tcPr>
            <w:tcW w:w="2498"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4">
              <w:r>
                <w:rPr>
                  <w:rFonts w:ascii="Proba Pro Lt" w:eastAsia="Proba Pro Lt" w:hAnsi="Proba Pro Lt" w:cs="Proba Pro Lt"/>
                  <w:color w:val="0563C1"/>
                  <w:sz w:val="20"/>
                  <w:szCs w:val="20"/>
                  <w:u w:val="single"/>
                </w:rPr>
                <w:t>Ines Panjkota Krbavčić</w:t>
              </w:r>
            </w:hyperlink>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3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avvrgudlsf93">
              <w:r>
                <w:rPr>
                  <w:rFonts w:ascii="Proba Pro Lt" w:eastAsia="Proba Pro Lt" w:hAnsi="Proba Pro Lt" w:cs="Proba Pro Lt"/>
                  <w:color w:val="0563C1"/>
                  <w:sz w:val="20"/>
                  <w:szCs w:val="20"/>
                  <w:u w:val="single"/>
                </w:rPr>
                <w:t>Biokemija 2</w:t>
              </w:r>
            </w:hyperlink>
          </w:p>
        </w:tc>
        <w:tc>
          <w:tcPr>
            <w:tcW w:w="2498"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5">
              <w:r>
                <w:rPr>
                  <w:rFonts w:ascii="Proba Pro Lt" w:eastAsia="Proba Pro Lt" w:hAnsi="Proba Pro Lt" w:cs="Proba Pro Lt"/>
                  <w:color w:val="0563C1"/>
                  <w:sz w:val="20"/>
                  <w:szCs w:val="20"/>
                  <w:u w:val="single"/>
                </w:rPr>
                <w:t>Renata Teparić</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4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lzfcfnb128vb">
              <w:r>
                <w:rPr>
                  <w:rFonts w:ascii="Proba Pro Lt" w:eastAsia="Proba Pro Lt" w:hAnsi="Proba Pro Lt" w:cs="Proba Pro Lt"/>
                  <w:color w:val="0563C1"/>
                  <w:sz w:val="20"/>
                  <w:szCs w:val="20"/>
                  <w:u w:val="single"/>
                </w:rPr>
                <w:t>Mikrobiologija namirnica</w:t>
              </w:r>
            </w:hyperlink>
          </w:p>
        </w:tc>
        <w:tc>
          <w:tcPr>
            <w:tcW w:w="2498"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6">
              <w:r>
                <w:rPr>
                  <w:rFonts w:ascii="Proba Pro Lt" w:eastAsia="Proba Pro Lt" w:hAnsi="Proba Pro Lt" w:cs="Proba Pro Lt"/>
                  <w:color w:val="0563C1"/>
                  <w:sz w:val="20"/>
                  <w:szCs w:val="20"/>
                  <w:u w:val="single"/>
                </w:rPr>
                <w:t>Jadranka Frece</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4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26</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yqyoiau8oyfz">
              <w:r>
                <w:rPr>
                  <w:rFonts w:ascii="Proba Pro Lt" w:eastAsia="Proba Pro Lt" w:hAnsi="Proba Pro Lt" w:cs="Proba Pro Lt"/>
                  <w:color w:val="0563C1"/>
                  <w:sz w:val="20"/>
                  <w:szCs w:val="20"/>
                  <w:u w:val="single"/>
                </w:rPr>
                <w:t>Fizikalna svojstva složenih sustava - hrane</w:t>
              </w:r>
            </w:hyperlink>
          </w:p>
        </w:tc>
        <w:tc>
          <w:tcPr>
            <w:tcW w:w="2498"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7">
              <w:r>
                <w:rPr>
                  <w:rFonts w:ascii="Proba Pro Lt" w:eastAsia="Proba Pro Lt" w:hAnsi="Proba Pro Lt" w:cs="Proba Pro Lt"/>
                  <w:color w:val="0563C1"/>
                  <w:sz w:val="20"/>
                  <w:szCs w:val="20"/>
                  <w:u w:val="single"/>
                </w:rPr>
                <w:t>Anet</w:t>
              </w:r>
              <w:r>
                <w:rPr>
                  <w:rFonts w:ascii="Proba Pro Lt" w:eastAsia="Proba Pro Lt" w:hAnsi="Proba Pro Lt" w:cs="Proba Pro Lt"/>
                  <w:color w:val="0563C1"/>
                  <w:sz w:val="20"/>
                  <w:szCs w:val="20"/>
                  <w:u w:val="single"/>
                </w:rPr>
                <w:t xml:space="preserve"> Režek Jambrak</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o0fd9qy1kqe2">
              <w:r>
                <w:rPr>
                  <w:rFonts w:ascii="Proba Pro Lt" w:eastAsia="Proba Pro Lt" w:hAnsi="Proba Pro Lt" w:cs="Proba Pro Lt"/>
                  <w:color w:val="0563C1"/>
                  <w:sz w:val="20"/>
                  <w:szCs w:val="20"/>
                  <w:u w:val="single"/>
                </w:rPr>
                <w:t>Jedinične operacije</w:t>
              </w:r>
            </w:hyperlink>
          </w:p>
        </w:tc>
        <w:tc>
          <w:tcPr>
            <w:tcW w:w="2498"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38">
              <w:r>
                <w:rPr>
                  <w:rFonts w:ascii="Proba Pro Lt" w:eastAsia="Proba Pro Lt" w:hAnsi="Proba Pro Lt" w:cs="Proba Pro Lt"/>
                  <w:color w:val="0563C1"/>
                  <w:sz w:val="20"/>
                  <w:szCs w:val="20"/>
                  <w:u w:val="single"/>
                </w:rPr>
                <w:t>Damir Ježek</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3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hyperlink w:anchor="bookmark=id.vevar1fpo3ot">
              <w:r>
                <w:rPr>
                  <w:rFonts w:ascii="Proba Pro Lt" w:eastAsia="Proba Pro Lt" w:hAnsi="Proba Pro Lt" w:cs="Proba Pro Lt"/>
                  <w:color w:val="0563C1"/>
                  <w:sz w:val="20"/>
                  <w:szCs w:val="20"/>
                  <w:u w:val="single"/>
                </w:rPr>
                <w:t>Instrumentalna analiza</w:t>
              </w:r>
            </w:hyperlink>
          </w:p>
        </w:tc>
        <w:tc>
          <w:tcPr>
            <w:tcW w:w="2498" w:type="dxa"/>
            <w:tcBorders>
              <w:top w:val="single" w:sz="4" w:space="0" w:color="000000"/>
              <w:bottom w:val="single" w:sz="4" w:space="0" w:color="000000"/>
            </w:tcBorders>
          </w:tcPr>
          <w:p w:rsidR="009A2188" w:rsidRDefault="0052704B">
            <w:pPr>
              <w:spacing w:after="0" w:line="240" w:lineRule="auto"/>
              <w:rPr>
                <w:rFonts w:ascii="Proba Pro Lt" w:eastAsia="Proba Pro Lt" w:hAnsi="Proba Pro Lt" w:cs="Proba Pro Lt"/>
                <w:sz w:val="20"/>
                <w:szCs w:val="20"/>
              </w:rPr>
            </w:pPr>
            <w:hyperlink r:id="rId39">
              <w:r>
                <w:rPr>
                  <w:rFonts w:ascii="Proba Pro Lt" w:eastAsia="Proba Pro Lt" w:hAnsi="Proba Pro Lt" w:cs="Proba Pro Lt"/>
                  <w:color w:val="0563C1"/>
                  <w:sz w:val="20"/>
                  <w:szCs w:val="20"/>
                  <w:u w:val="single"/>
                </w:rPr>
                <w:t>Damir Iveković</w:t>
              </w:r>
            </w:hyperlink>
          </w:p>
        </w:tc>
        <w:tc>
          <w:tcPr>
            <w:tcW w:w="497" w:type="dxa"/>
            <w:tcBorders>
              <w:top w:val="single" w:sz="4" w:space="0" w:color="000000"/>
              <w:bottom w:val="single" w:sz="4" w:space="0" w:color="000000"/>
            </w:tcBorders>
            <w:vAlign w:val="center"/>
          </w:tcPr>
          <w:p w:rsidR="009A2188" w:rsidRDefault="0052704B">
            <w:pPr>
              <w:spacing w:after="0" w:line="240" w:lineRule="auto"/>
              <w:ind w:left="-108" w:firstLine="108"/>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503" w:type="dxa"/>
            <w:tcBorders>
              <w:top w:val="single" w:sz="4" w:space="0" w:color="000000"/>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438" w:type="dxa"/>
            <w:tcBorders>
              <w:top w:val="single" w:sz="4" w:space="0" w:color="000000"/>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31</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bottom w:val="single" w:sz="4" w:space="0" w:color="000000"/>
            </w:tcBorders>
          </w:tcPr>
          <w:p w:rsidR="009A2188" w:rsidRDefault="0052704B">
            <w:pPr>
              <w:spacing w:after="0" w:line="240" w:lineRule="auto"/>
              <w:rPr>
                <w:rFonts w:ascii="Proba Pro Lt" w:eastAsia="Proba Pro Lt" w:hAnsi="Proba Pro Lt" w:cs="Proba Pro Lt"/>
                <w:sz w:val="20"/>
                <w:szCs w:val="20"/>
              </w:rPr>
            </w:pPr>
            <w:hyperlink w:anchor="bookmark=id.he1qtc5ktmg3">
              <w:r>
                <w:rPr>
                  <w:rFonts w:ascii="Proba Pro Lt" w:eastAsia="Proba Pro Lt" w:hAnsi="Proba Pro Lt" w:cs="Proba Pro Lt"/>
                  <w:color w:val="0563C1"/>
                  <w:sz w:val="20"/>
                  <w:szCs w:val="20"/>
                  <w:u w:val="single"/>
                </w:rPr>
                <w:t>Tjelesna i zdravstvena kultura 4</w:t>
              </w:r>
            </w:hyperlink>
          </w:p>
        </w:tc>
        <w:tc>
          <w:tcPr>
            <w:tcW w:w="2498" w:type="dxa"/>
            <w:tcBorders>
              <w:top w:val="single" w:sz="4" w:space="0" w:color="000000"/>
              <w:bottom w:val="single" w:sz="4" w:space="0" w:color="000000"/>
            </w:tcBorders>
          </w:tcPr>
          <w:p w:rsidR="009A2188" w:rsidRDefault="0052704B">
            <w:pPr>
              <w:spacing w:after="0" w:line="240" w:lineRule="auto"/>
              <w:rPr>
                <w:rFonts w:ascii="Proba Pro Lt" w:eastAsia="Proba Pro Lt" w:hAnsi="Proba Pro Lt" w:cs="Proba Pro Lt"/>
              </w:rPr>
            </w:pPr>
            <w:hyperlink r:id="rId40">
              <w:r>
                <w:rPr>
                  <w:rFonts w:ascii="Proba Pro Lt" w:eastAsia="Proba Pro Lt" w:hAnsi="Proba Pro Lt" w:cs="Proba Pro Lt"/>
                  <w:color w:val="0563C1"/>
                  <w:sz w:val="20"/>
                  <w:szCs w:val="20"/>
                  <w:u w:val="single"/>
                </w:rPr>
                <w:t>Lidija Podvalej</w:t>
              </w:r>
            </w:hyperlink>
          </w:p>
        </w:tc>
        <w:tc>
          <w:tcPr>
            <w:tcW w:w="497" w:type="dxa"/>
            <w:tcBorders>
              <w:top w:val="single" w:sz="4" w:space="0" w:color="000000"/>
              <w:bottom w:val="single" w:sz="4" w:space="0" w:color="000000"/>
            </w:tcBorders>
            <w:vAlign w:val="center"/>
          </w:tcPr>
          <w:p w:rsidR="009A2188" w:rsidRDefault="0052704B">
            <w:pPr>
              <w:spacing w:after="0" w:line="240" w:lineRule="auto"/>
              <w:ind w:left="-108" w:firstLine="108"/>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03" w:type="dxa"/>
            <w:tcBorders>
              <w:top w:val="single" w:sz="4" w:space="0" w:color="000000"/>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38" w:type="dxa"/>
            <w:tcBorders>
              <w:top w:val="single" w:sz="4" w:space="0" w:color="000000"/>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0"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45"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98" w:type="dxa"/>
            <w:tcBorders>
              <w:top w:val="single" w:sz="4" w:space="0" w:color="000000"/>
              <w:left w:val="single" w:sz="4" w:space="0" w:color="000000"/>
              <w:bottom w:val="single" w:sz="4" w:space="0" w:color="000000"/>
              <w:right w:val="single" w:sz="4" w:space="0" w:color="000000"/>
            </w:tcBorders>
          </w:tcPr>
          <w:p w:rsidR="009A2188" w:rsidRDefault="009A2188">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3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32</w:t>
            </w:r>
          </w:p>
        </w:tc>
        <w:tc>
          <w:tcPr>
            <w:tcW w:w="1240" w:type="dxa"/>
            <w:tcBorders>
              <w:top w:val="single" w:sz="4" w:space="0" w:color="000000"/>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3"/>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III  </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9A2188">
        <w:tc>
          <w:tcPr>
            <w:tcW w:w="351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lastRenderedPageBreak/>
              <w:t>PREDMET</w:t>
            </w:r>
          </w:p>
        </w:tc>
        <w:tc>
          <w:tcPr>
            <w:tcW w:w="2471"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517"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id0vf1ndx7sn">
              <w:r>
                <w:rPr>
                  <w:rFonts w:ascii="Proba Pro Lt" w:eastAsia="Proba Pro Lt" w:hAnsi="Proba Pro Lt" w:cs="Proba Pro Lt"/>
                  <w:color w:val="0563C1"/>
                  <w:sz w:val="20"/>
                  <w:szCs w:val="20"/>
                  <w:u w:val="single"/>
                </w:rPr>
                <w:t>Prehrambeno-procesno inženjerstvo 1</w:t>
              </w:r>
            </w:hyperlink>
          </w:p>
        </w:tc>
        <w:tc>
          <w:tcPr>
            <w:tcW w:w="2471"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1">
              <w:r>
                <w:rPr>
                  <w:rFonts w:ascii="Proba Pro Lt" w:eastAsia="Proba Pro Lt" w:hAnsi="Proba Pro Lt" w:cs="Proba Pro Lt"/>
                  <w:color w:val="0563C1"/>
                  <w:sz w:val="20"/>
                  <w:szCs w:val="20"/>
                  <w:u w:val="single"/>
                </w:rPr>
                <w:t>Zoran Herceg</w:t>
              </w:r>
            </w:hyperlink>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2"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k6bu2gur3jgb">
              <w:r>
                <w:rPr>
                  <w:rFonts w:ascii="Proba Pro Lt" w:eastAsia="Proba Pro Lt" w:hAnsi="Proba Pro Lt" w:cs="Proba Pro Lt"/>
                  <w:color w:val="0563C1"/>
                  <w:sz w:val="20"/>
                  <w:szCs w:val="20"/>
                  <w:u w:val="single"/>
                </w:rPr>
                <w:t>Osnove prehrambenih tehnologija</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2">
              <w:r>
                <w:rPr>
                  <w:rFonts w:ascii="Proba Pro Lt" w:eastAsia="Proba Pro Lt" w:hAnsi="Proba Pro Lt" w:cs="Proba Pro Lt"/>
                  <w:color w:val="0563C1"/>
                  <w:sz w:val="20"/>
                  <w:szCs w:val="20"/>
                  <w:u w:val="single"/>
                </w:rPr>
                <w:t>Dubravka</w:t>
              </w:r>
            </w:hyperlink>
            <w:r>
              <w:rPr>
                <w:rFonts w:ascii="Proba Pro Lt" w:eastAsia="Proba Pro Lt" w:hAnsi="Proba Pro Lt" w:cs="Proba Pro Lt"/>
                <w:color w:val="0563C1"/>
                <w:sz w:val="20"/>
                <w:szCs w:val="20"/>
                <w:u w:val="single"/>
              </w:rPr>
              <w:t xml:space="preserve"> Novotni</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clhzyd6tfwe9">
              <w:r>
                <w:rPr>
                  <w:rFonts w:ascii="Proba Pro Lt" w:eastAsia="Proba Pro Lt" w:hAnsi="Proba Pro Lt" w:cs="Proba Pro Lt"/>
                  <w:color w:val="0563C1"/>
                  <w:sz w:val="20"/>
                  <w:szCs w:val="20"/>
                  <w:u w:val="single"/>
                </w:rPr>
                <w:t>Procesi konzerviranja hrane</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3">
              <w:r>
                <w:rPr>
                  <w:rFonts w:ascii="Proba Pro Lt" w:eastAsia="Proba Pro Lt" w:hAnsi="Proba Pro Lt" w:cs="Proba Pro Lt"/>
                  <w:color w:val="0563C1"/>
                  <w:sz w:val="20"/>
                  <w:szCs w:val="20"/>
                  <w:u w:val="single"/>
                </w:rPr>
                <w:t>Zoran Herceg</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58k909eo8n4f">
              <w:r>
                <w:rPr>
                  <w:rFonts w:ascii="Proba Pro Lt" w:eastAsia="Proba Pro Lt" w:hAnsi="Proba Pro Lt" w:cs="Proba Pro Lt"/>
                  <w:color w:val="0563C1"/>
                  <w:sz w:val="20"/>
                  <w:szCs w:val="20"/>
                  <w:u w:val="single"/>
                </w:rPr>
                <w:t>Analitika prehrambenih proizvoda</w:t>
              </w:r>
            </w:hyperlink>
            <w:r>
              <w:rPr>
                <w:rFonts w:ascii="Proba Pro Lt" w:eastAsia="Proba Pro Lt" w:hAnsi="Proba Pro Lt" w:cs="Proba Pro Lt"/>
                <w:sz w:val="20"/>
                <w:szCs w:val="20"/>
              </w:rPr>
              <w:t xml:space="preserve"> </w:t>
            </w:r>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color w:val="0070C0"/>
                <w:sz w:val="20"/>
                <w:szCs w:val="20"/>
                <w:u w:val="single"/>
              </w:rPr>
              <w:t>Ksenija Marković</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5kmqwftw8wiz">
              <w:r>
                <w:rPr>
                  <w:rFonts w:ascii="Proba Pro Lt" w:eastAsia="Proba Pro Lt" w:hAnsi="Proba Pro Lt" w:cs="Proba Pro Lt"/>
                  <w:color w:val="0563C1"/>
                  <w:sz w:val="20"/>
                  <w:szCs w:val="20"/>
                  <w:u w:val="single"/>
                </w:rPr>
                <w:t>Mjerenje i upravljanje procesima u prehrambenoj industriji</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4">
              <w:r>
                <w:rPr>
                  <w:rFonts w:ascii="Proba Pro Lt" w:eastAsia="Proba Pro Lt" w:hAnsi="Proba Pro Lt" w:cs="Proba Pro Lt"/>
                  <w:color w:val="0563C1"/>
                  <w:sz w:val="20"/>
                  <w:szCs w:val="20"/>
                  <w:u w:val="single"/>
                </w:rPr>
                <w:t>Davor Valinger</w:t>
              </w:r>
            </w:hyperlink>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rut7aq7dzyzz">
              <w:r>
                <w:rPr>
                  <w:rFonts w:ascii="Proba Pro Lt" w:eastAsia="Proba Pro Lt" w:hAnsi="Proba Pro Lt" w:cs="Proba Pro Lt"/>
                  <w:color w:val="0563C1"/>
                  <w:sz w:val="20"/>
                  <w:szCs w:val="20"/>
                  <w:u w:val="single"/>
                </w:rPr>
                <w:t>Biotehnologija u zaštiti okoliša</w:t>
              </w:r>
            </w:hyperlink>
          </w:p>
        </w:tc>
        <w:tc>
          <w:tcPr>
            <w:tcW w:w="2471"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5">
              <w:r>
                <w:rPr>
                  <w:rFonts w:ascii="Proba Pro Lt" w:eastAsia="Proba Pro Lt" w:hAnsi="Proba Pro Lt" w:cs="Proba Pro Lt"/>
                  <w:color w:val="0563C1"/>
                  <w:sz w:val="20"/>
                  <w:szCs w:val="20"/>
                  <w:u w:val="single"/>
                </w:rPr>
                <w:t>Tibela Landeka Dragičević</w:t>
              </w:r>
            </w:hyperlink>
            <w:r>
              <w:rPr>
                <w:rFonts w:ascii="Proba Pro Lt" w:eastAsia="Proba Pro Lt" w:hAnsi="Proba Pro Lt" w:cs="Proba Pro Lt"/>
                <w:sz w:val="20"/>
                <w:szCs w:val="20"/>
              </w:rPr>
              <w:t xml:space="preserve"> </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16</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4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517" w:type="dxa"/>
            <w:tcBorders>
              <w:top w:val="single" w:sz="4" w:space="0" w:color="000000"/>
              <w:left w:val="single" w:sz="12"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bl>
    <w:p w:rsidR="009A2188" w:rsidRDefault="009A2188">
      <w:pPr>
        <w:spacing w:after="0" w:line="240" w:lineRule="auto"/>
        <w:rPr>
          <w:rFonts w:ascii="Proba Pro Lt" w:eastAsia="Proba Pro Lt" w:hAnsi="Proba Pro Lt" w:cs="Proba Pro Lt"/>
          <w:sz w:val="20"/>
          <w:szCs w:val="20"/>
        </w:rPr>
      </w:pPr>
    </w:p>
    <w:tbl>
      <w:tblPr>
        <w:tblStyle w:val="a4"/>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3"/>
        <w:gridCol w:w="2432"/>
        <w:gridCol w:w="499"/>
        <w:gridCol w:w="561"/>
        <w:gridCol w:w="518"/>
        <w:gridCol w:w="916"/>
        <w:gridCol w:w="795"/>
        <w:gridCol w:w="1242"/>
      </w:tblGrid>
      <w:tr w:rsidR="009A2188">
        <w:tc>
          <w:tcPr>
            <w:tcW w:w="10436" w:type="dxa"/>
            <w:gridSpan w:val="8"/>
            <w:tcBorders>
              <w:top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III</w:t>
            </w:r>
          </w:p>
        </w:tc>
      </w:tr>
      <w:tr w:rsidR="009A2188">
        <w:tc>
          <w:tcPr>
            <w:tcW w:w="10436" w:type="dxa"/>
            <w:gridSpan w:val="8"/>
            <w:tcBorders>
              <w:bottom w:val="single" w:sz="12"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A2188">
        <w:tc>
          <w:tcPr>
            <w:tcW w:w="3473"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32"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61"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518"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6"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5"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9A2188" w:rsidRDefault="0052704B">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A2188">
        <w:tc>
          <w:tcPr>
            <w:tcW w:w="3473" w:type="dxa"/>
            <w:tcBorders>
              <w:top w:val="single" w:sz="12"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Praksa i završni rad</w:t>
            </w:r>
          </w:p>
        </w:tc>
        <w:tc>
          <w:tcPr>
            <w:tcW w:w="2432" w:type="dxa"/>
            <w:tcBorders>
              <w:top w:val="single" w:sz="12"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61"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150</w:t>
            </w:r>
          </w:p>
        </w:tc>
        <w:tc>
          <w:tcPr>
            <w:tcW w:w="916"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2" w:type="dxa"/>
            <w:tcBorders>
              <w:top w:val="single" w:sz="12"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A</w:t>
            </w: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B</w:t>
            </w: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b/>
                <w:bCs/>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c>
          <w:tcPr>
            <w:tcW w:w="795"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2"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b/>
                <w:bCs/>
                <w:sz w:val="20"/>
                <w:szCs w:val="20"/>
              </w:rPr>
            </w:pPr>
          </w:p>
        </w:tc>
      </w:tr>
      <w:tr w:rsidR="009A2188">
        <w:tc>
          <w:tcPr>
            <w:tcW w:w="3473"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242"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A</w:t>
            </w: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242"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74pc3hdsd3a4">
              <w:r>
                <w:rPr>
                  <w:rFonts w:ascii="Proba Pro Lt" w:eastAsia="Proba Pro Lt" w:hAnsi="Proba Pro Lt" w:cs="Proba Pro Lt"/>
                  <w:color w:val="0563C1"/>
                  <w:sz w:val="20"/>
                  <w:szCs w:val="20"/>
                  <w:u w:val="single"/>
                </w:rPr>
                <w:t>Kemija i tehnologija ulja i masti</w:t>
              </w:r>
            </w:hyperlink>
          </w:p>
        </w:tc>
        <w:tc>
          <w:tcPr>
            <w:tcW w:w="2432"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46">
              <w:r>
                <w:rPr>
                  <w:rFonts w:ascii="Proba Pro Lt" w:eastAsia="Proba Pro Lt" w:hAnsi="Proba Pro Lt" w:cs="Proba Pro Lt"/>
                  <w:color w:val="0563C1"/>
                  <w:sz w:val="20"/>
                  <w:szCs w:val="20"/>
                  <w:u w:val="single"/>
                </w:rPr>
                <w:t>Dubravka Škevin</w:t>
              </w:r>
            </w:hyperlink>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60</w:t>
            </w:r>
          </w:p>
        </w:tc>
        <w:tc>
          <w:tcPr>
            <w:tcW w:w="561"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6"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bottom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hhcgg0e9f85n">
              <w:r>
                <w:rPr>
                  <w:rFonts w:ascii="Proba Pro Lt" w:eastAsia="Proba Pro Lt" w:hAnsi="Proba Pro Lt" w:cs="Proba Pro Lt"/>
                  <w:color w:val="0563C1"/>
                  <w:sz w:val="20"/>
                  <w:szCs w:val="20"/>
                  <w:u w:val="single"/>
                </w:rPr>
                <w:t>Kemija i tehnologija mlijeka i mliječnih proizvoda</w:t>
              </w:r>
            </w:hyperlink>
          </w:p>
        </w:tc>
        <w:tc>
          <w:tcPr>
            <w:tcW w:w="2432" w:type="dxa"/>
            <w:tcBorders>
              <w:top w:val="single" w:sz="4" w:space="0" w:color="000000"/>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47">
              <w:r>
                <w:rPr>
                  <w:rFonts w:ascii="Proba Pro Lt" w:eastAsia="Proba Pro Lt" w:hAnsi="Proba Pro Lt" w:cs="Proba Pro Lt"/>
                  <w:color w:val="0563C1"/>
                  <w:sz w:val="20"/>
                  <w:szCs w:val="20"/>
                  <w:u w:val="single"/>
                </w:rPr>
                <w:t>Rajka Božanić</w:t>
              </w:r>
            </w:hyperlink>
          </w:p>
        </w:tc>
        <w:tc>
          <w:tcPr>
            <w:tcW w:w="499"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60</w:t>
            </w:r>
          </w:p>
        </w:tc>
        <w:tc>
          <w:tcPr>
            <w:tcW w:w="561"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60</w:t>
            </w:r>
          </w:p>
        </w:tc>
        <w:tc>
          <w:tcPr>
            <w:tcW w:w="916"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2" w:type="dxa"/>
            <w:tcBorders>
              <w:top w:val="single" w:sz="4" w:space="0" w:color="000000"/>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2432" w:type="dxa"/>
            <w:tcBorders>
              <w:top w:val="single" w:sz="4" w:space="0" w:color="000000"/>
              <w:bottom w:val="single" w:sz="4" w:space="0" w:color="000000"/>
            </w:tcBorders>
          </w:tcPr>
          <w:p w:rsidR="009A2188" w:rsidRDefault="009A2188">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1"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242" w:type="dxa"/>
            <w:tcBorders>
              <w:top w:val="single" w:sz="4" w:space="0" w:color="000000"/>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B</w:t>
            </w:r>
          </w:p>
        </w:tc>
        <w:tc>
          <w:tcPr>
            <w:tcW w:w="2432" w:type="dxa"/>
            <w:tcBorders>
              <w:top w:val="single" w:sz="4" w:space="0" w:color="000000"/>
              <w:left w:val="single" w:sz="4" w:space="0" w:color="000000"/>
              <w:bottom w:val="single" w:sz="4" w:space="0" w:color="000000"/>
              <w:right w:val="single" w:sz="4" w:space="0" w:color="000000"/>
            </w:tcBorders>
          </w:tcPr>
          <w:p w:rsidR="009A2188" w:rsidRDefault="009A2188">
            <w:pPr>
              <w:tabs>
                <w:tab w:val="left" w:pos="2820"/>
              </w:tabs>
              <w:spacing w:after="0" w:line="240" w:lineRule="auto"/>
              <w:rPr>
                <w:rFonts w:ascii="Proba Pro Lt" w:eastAsia="Proba Pro Lt" w:hAnsi="Proba Pro Lt" w:cs="Proba Pro Lt"/>
                <w:i/>
                <w:i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i/>
                <w:iCs/>
                <w:sz w:val="20"/>
                <w:szCs w:val="20"/>
              </w:rPr>
            </w:pP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h9vt39hm22tz">
              <w:r>
                <w:rPr>
                  <w:rFonts w:ascii="Proba Pro Lt" w:eastAsia="Proba Pro Lt" w:hAnsi="Proba Pro Lt" w:cs="Proba Pro Lt"/>
                  <w:color w:val="0563C1"/>
                  <w:sz w:val="20"/>
                  <w:szCs w:val="20"/>
                  <w:u w:val="single"/>
                </w:rPr>
                <w:t>Znanost i tehnologija peradi i jaja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48">
              <w:r>
                <w:rPr>
                  <w:rFonts w:ascii="Proba Pro Lt" w:eastAsia="Proba Pro Lt" w:hAnsi="Proba Pro Lt" w:cs="Proba Pro Lt"/>
                  <w:color w:val="0563C1"/>
                  <w:sz w:val="20"/>
                  <w:szCs w:val="20"/>
                  <w:u w:val="single"/>
                </w:rPr>
                <w:t>Helga Medić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49">
              <w:r>
                <w:rPr>
                  <w:rFonts w:ascii="Proba Pro Lt" w:eastAsia="Proba Pro Lt" w:hAnsi="Proba Pro Lt" w:cs="Proba Pro Lt"/>
                  <w:color w:val="1155CC"/>
                  <w:sz w:val="20"/>
                  <w:szCs w:val="20"/>
                  <w:u w:val="single"/>
                </w:rPr>
                <w:t>Osvježavajuća bezalkoholna pića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0">
              <w:r>
                <w:rPr>
                  <w:rFonts w:ascii="Proba Pro Lt" w:eastAsia="Proba Pro Lt" w:hAnsi="Proba Pro Lt" w:cs="Proba Pro Lt"/>
                  <w:color w:val="1155CC"/>
                  <w:sz w:val="20"/>
                  <w:szCs w:val="20"/>
                  <w:u w:val="single"/>
                </w:rPr>
                <w:t>Maja Repajić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1o0oqd7381xm">
              <w:r>
                <w:rPr>
                  <w:rFonts w:ascii="Proba Pro Lt" w:eastAsia="Proba Pro Lt" w:hAnsi="Proba Pro Lt" w:cs="Proba Pro Lt"/>
                  <w:color w:val="0563C1"/>
                  <w:sz w:val="20"/>
                  <w:szCs w:val="20"/>
                  <w:u w:val="single"/>
                </w:rPr>
                <w:t>Engleski jezik u struci 3</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51">
              <w:r>
                <w:rPr>
                  <w:rFonts w:ascii="Proba Pro Lt" w:eastAsia="Proba Pro Lt" w:hAnsi="Proba Pro Lt" w:cs="Proba Pro Lt"/>
                  <w:color w:val="0563C1"/>
                  <w:sz w:val="20"/>
                  <w:szCs w:val="20"/>
                  <w:u w:val="single"/>
                </w:rPr>
                <w:t>Dijana Njerš</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eyy4ln10wlhw">
              <w:r>
                <w:rPr>
                  <w:rFonts w:ascii="Proba Pro Lt" w:eastAsia="Proba Pro Lt" w:hAnsi="Proba Pro Lt" w:cs="Proba Pro Lt"/>
                  <w:color w:val="0563C1"/>
                  <w:sz w:val="20"/>
                  <w:szCs w:val="20"/>
                  <w:u w:val="single"/>
                </w:rPr>
                <w:t>Biološka razgradnja organskih spojeva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2">
              <w:r>
                <w:rPr>
                  <w:rFonts w:ascii="Proba Pro Lt" w:eastAsia="Proba Pro Lt" w:hAnsi="Proba Pro Lt" w:cs="Proba Pro Lt"/>
                  <w:color w:val="0563C1"/>
                  <w:sz w:val="20"/>
                  <w:szCs w:val="20"/>
                  <w:u w:val="single"/>
                </w:rPr>
                <w:t>Tibela Landeka Dragičević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w:anchor="bookmark=id.io40987kqok5">
              <w:r>
                <w:rPr>
                  <w:rFonts w:ascii="Proba Pro Lt" w:eastAsia="Proba Pro Lt" w:hAnsi="Proba Pro Lt" w:cs="Proba Pro Lt"/>
                  <w:color w:val="0563C1"/>
                  <w:sz w:val="20"/>
                  <w:szCs w:val="20"/>
                  <w:u w:val="single"/>
                </w:rPr>
                <w:t>HPLC niskomolekulskih spojeva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53">
              <w:r>
                <w:rPr>
                  <w:rFonts w:ascii="Proba Pro Lt" w:eastAsia="Proba Pro Lt" w:hAnsi="Proba Pro Lt" w:cs="Proba Pro Lt"/>
                  <w:color w:val="0563C1"/>
                  <w:sz w:val="20"/>
                  <w:szCs w:val="20"/>
                  <w:u w:val="single"/>
                </w:rPr>
                <w:t>Ivana Radojčić Redovniković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4">
              <w:r>
                <w:rPr>
                  <w:rFonts w:ascii="Proba Pro Lt" w:eastAsia="Proba Pro Lt" w:hAnsi="Proba Pro Lt" w:cs="Proba Pro Lt"/>
                  <w:color w:val="1155CC"/>
                  <w:sz w:val="20"/>
                  <w:szCs w:val="20"/>
                  <w:u w:val="single"/>
                </w:rPr>
                <w:t>Minimalno procesiranje voća i povrća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5">
              <w:r>
                <w:rPr>
                  <w:rFonts w:ascii="Proba Pro Lt" w:eastAsia="Proba Pro Lt" w:hAnsi="Proba Pro Lt" w:cs="Proba Pro Lt"/>
                  <w:color w:val="1155CC"/>
                  <w:sz w:val="20"/>
                  <w:szCs w:val="20"/>
                  <w:u w:val="single"/>
                </w:rPr>
                <w:t>Maja Repajić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4jei4hpn49mt">
              <w:r>
                <w:rPr>
                  <w:rFonts w:ascii="Proba Pro Lt" w:eastAsia="Proba Pro Lt" w:hAnsi="Proba Pro Lt" w:cs="Proba Pro Lt"/>
                  <w:color w:val="0563C1"/>
                  <w:sz w:val="20"/>
                  <w:szCs w:val="20"/>
                  <w:u w:val="single"/>
                </w:rPr>
                <w:t>Ekstruzija u prehrambenoj industriji</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6">
              <w:r>
                <w:rPr>
                  <w:rFonts w:ascii="Proba Pro Lt" w:eastAsia="Proba Pro Lt" w:hAnsi="Proba Pro Lt" w:cs="Proba Pro Lt"/>
                  <w:color w:val="0563C1"/>
                  <w:sz w:val="20"/>
                  <w:szCs w:val="20"/>
                  <w:u w:val="single"/>
                </w:rPr>
                <w:t>Nikolina Čukelj Mustač</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1c7dedjy274e">
              <w:r>
                <w:rPr>
                  <w:rFonts w:ascii="Proba Pro Lt" w:eastAsia="Proba Pro Lt" w:hAnsi="Proba Pro Lt" w:cs="Proba Pro Lt"/>
                  <w:color w:val="0563C1"/>
                  <w:sz w:val="20"/>
                  <w:szCs w:val="20"/>
                  <w:u w:val="single"/>
                </w:rPr>
                <w:t>Sladila</w:t>
              </w:r>
            </w:hyperlink>
            <w:r>
              <w:rPr>
                <w:rFonts w:ascii="Proba Pro Lt" w:eastAsia="Proba Pro Lt" w:hAnsi="Proba Pro Lt" w:cs="Proba Pro Lt"/>
                <w:sz w:val="20"/>
                <w:szCs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7">
              <w:r>
                <w:rPr>
                  <w:rFonts w:ascii="Proba Pro Lt" w:eastAsia="Proba Pro Lt" w:hAnsi="Proba Pro Lt" w:cs="Proba Pro Lt"/>
                  <w:color w:val="0563C1"/>
                  <w:sz w:val="20"/>
                  <w:szCs w:val="20"/>
                  <w:u w:val="single"/>
                </w:rPr>
                <w:t>Draženka Komes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ktr0mh6nxef7">
              <w:r>
                <w:rPr>
                  <w:rFonts w:ascii="Proba Pro Lt" w:eastAsia="Proba Pro Lt" w:hAnsi="Proba Pro Lt" w:cs="Proba Pro Lt"/>
                  <w:color w:val="0563C1"/>
                  <w:sz w:val="20"/>
                  <w:szCs w:val="20"/>
                  <w:u w:val="single"/>
                </w:rPr>
                <w:t>Kemija i tehnologija uživala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58">
              <w:r>
                <w:rPr>
                  <w:rFonts w:ascii="Proba Pro Lt" w:eastAsia="Proba Pro Lt" w:hAnsi="Proba Pro Lt" w:cs="Proba Pro Lt"/>
                  <w:color w:val="0563C1"/>
                  <w:sz w:val="20"/>
                  <w:szCs w:val="20"/>
                  <w:u w:val="single"/>
                </w:rPr>
                <w:t>Draženka Komes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5</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x9xlkubthdvq">
              <w:r>
                <w:rPr>
                  <w:rFonts w:ascii="Proba Pro Lt" w:eastAsia="Proba Pro Lt" w:hAnsi="Proba Pro Lt" w:cs="Proba Pro Lt"/>
                  <w:color w:val="0563C1"/>
                  <w:sz w:val="20"/>
                  <w:szCs w:val="20"/>
                  <w:u w:val="single"/>
                </w:rPr>
                <w:t>Začinsko i aromatsko bilje</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59">
              <w:r>
                <w:rPr>
                  <w:rFonts w:ascii="Proba Pro Lt" w:eastAsia="Proba Pro Lt" w:hAnsi="Proba Pro Lt" w:cs="Proba Pro Lt"/>
                  <w:color w:val="0563C1"/>
                  <w:sz w:val="20"/>
                  <w:szCs w:val="20"/>
                  <w:u w:val="single"/>
                </w:rPr>
                <w:t>Verica Dragović Uzelac</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emz6o8y06f98">
              <w:r>
                <w:rPr>
                  <w:rFonts w:ascii="Proba Pro Lt" w:eastAsia="Proba Pro Lt" w:hAnsi="Proba Pro Lt" w:cs="Proba Pro Lt"/>
                  <w:color w:val="0563C1"/>
                  <w:sz w:val="20"/>
                  <w:szCs w:val="20"/>
                  <w:u w:val="single"/>
                </w:rPr>
                <w:t>Procesi prerade maslina i kontrola kvalitete proizvoda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60">
              <w:r>
                <w:rPr>
                  <w:rFonts w:ascii="Proba Pro Lt" w:eastAsia="Proba Pro Lt" w:hAnsi="Proba Pro Lt" w:cs="Proba Pro Lt"/>
                  <w:color w:val="0563C1"/>
                  <w:sz w:val="20"/>
                  <w:szCs w:val="20"/>
                  <w:u w:val="single"/>
                </w:rPr>
                <w:t>Dubra</w:t>
              </w:r>
              <w:r>
                <w:rPr>
                  <w:rFonts w:ascii="Proba Pro Lt" w:eastAsia="Proba Pro Lt" w:hAnsi="Proba Pro Lt" w:cs="Proba Pro Lt"/>
                  <w:color w:val="0563C1"/>
                  <w:sz w:val="20"/>
                  <w:szCs w:val="20"/>
                  <w:u w:val="single"/>
                </w:rPr>
                <w:t>vka Škevin</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z1x33be9z83s">
              <w:r>
                <w:rPr>
                  <w:rFonts w:ascii="Proba Pro Lt" w:eastAsia="Proba Pro Lt" w:hAnsi="Proba Pro Lt" w:cs="Proba Pro Lt"/>
                  <w:color w:val="0563C1"/>
                  <w:sz w:val="20"/>
                  <w:szCs w:val="20"/>
                  <w:u w:val="single"/>
                </w:rPr>
                <w:t>Proizvodnja jakih alkoholnih pića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61">
              <w:r>
                <w:rPr>
                  <w:rFonts w:ascii="Proba Pro Lt" w:eastAsia="Proba Pro Lt" w:hAnsi="Proba Pro Lt" w:cs="Proba Pro Lt"/>
                  <w:color w:val="0563C1"/>
                  <w:sz w:val="20"/>
                  <w:szCs w:val="20"/>
                  <w:u w:val="single"/>
                </w:rPr>
                <w:t>Jasna Mrvčić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hg1fs5v6id57">
              <w:r>
                <w:rPr>
                  <w:rFonts w:ascii="Proba Pro Lt" w:eastAsia="Proba Pro Lt" w:hAnsi="Proba Pro Lt" w:cs="Proba Pro Lt"/>
                  <w:color w:val="0563C1"/>
                  <w:sz w:val="20"/>
                  <w:szCs w:val="20"/>
                  <w:u w:val="single"/>
                </w:rPr>
                <w:t xml:space="preserve">Odabrana poglavlja zelene </w:t>
              </w:r>
              <w:r>
                <w:rPr>
                  <w:rFonts w:ascii="Proba Pro Lt" w:eastAsia="Proba Pro Lt" w:hAnsi="Proba Pro Lt" w:cs="Proba Pro Lt"/>
                  <w:color w:val="0563C1"/>
                  <w:sz w:val="20"/>
                  <w:szCs w:val="20"/>
                  <w:u w:val="single"/>
                </w:rPr>
                <w:t>kemije</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62">
              <w:r>
                <w:rPr>
                  <w:rFonts w:ascii="Proba Pro Lt" w:eastAsia="Proba Pro Lt" w:hAnsi="Proba Pro Lt" w:cs="Proba Pro Lt"/>
                  <w:color w:val="0563C1"/>
                  <w:sz w:val="20"/>
                  <w:szCs w:val="20"/>
                  <w:u w:val="single"/>
                </w:rPr>
                <w:t>Mojca Čakić Smenečić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A2188">
        <w:tc>
          <w:tcPr>
            <w:tcW w:w="3473" w:type="dxa"/>
            <w:tcBorders>
              <w:top w:val="single" w:sz="4" w:space="0" w:color="000000"/>
              <w:left w:val="single" w:sz="12"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w:anchor="bookmark=id.ra1rl2n19xmm">
              <w:r>
                <w:rPr>
                  <w:rFonts w:ascii="Proba Pro Lt" w:eastAsia="Proba Pro Lt" w:hAnsi="Proba Pro Lt" w:cs="Proba Pro Lt"/>
                  <w:color w:val="0563C1"/>
                  <w:sz w:val="20"/>
                  <w:szCs w:val="20"/>
                  <w:u w:val="single"/>
                </w:rPr>
                <w:t>Tehnologija prahova</w:t>
              </w:r>
            </w:hyperlink>
          </w:p>
        </w:tc>
        <w:tc>
          <w:tcPr>
            <w:tcW w:w="2432" w:type="dxa"/>
            <w:tcBorders>
              <w:top w:val="single" w:sz="4" w:space="0" w:color="000000"/>
              <w:left w:val="single" w:sz="4" w:space="0" w:color="000000"/>
              <w:bottom w:val="single" w:sz="4" w:space="0" w:color="000000"/>
              <w:right w:val="single" w:sz="4"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hyperlink r:id="rId63">
              <w:r>
                <w:rPr>
                  <w:rFonts w:ascii="Proba Pro Lt" w:eastAsia="Proba Pro Lt" w:hAnsi="Proba Pro Lt" w:cs="Proba Pro Lt"/>
                  <w:color w:val="0563C1"/>
                  <w:sz w:val="20"/>
                  <w:szCs w:val="20"/>
                  <w:u w:val="single"/>
                </w:rPr>
                <w:t>Maja Benković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1"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bl>
    <w:p w:rsidR="009A2188" w:rsidRDefault="009A2188">
      <w:pPr>
        <w:shd w:val="clear" w:color="auto" w:fill="00A0DC"/>
        <w:tabs>
          <w:tab w:val="center" w:pos="5233"/>
        </w:tabs>
        <w:spacing w:after="0" w:line="240" w:lineRule="auto"/>
        <w:rPr>
          <w:rFonts w:ascii="Proba Pro Lt" w:eastAsia="Proba Pro Lt" w:hAnsi="Proba Pro Lt" w:cs="Proba Pro Lt"/>
          <w:b/>
          <w:bCs/>
          <w:color w:val="FFFFFF"/>
          <w:sz w:val="24"/>
          <w:szCs w:val="24"/>
        </w:rPr>
      </w:pPr>
    </w:p>
    <w:p w:rsidR="009A2188" w:rsidRDefault="0052704B">
      <w:pPr>
        <w:shd w:val="clear" w:color="auto" w:fill="00A0DC"/>
        <w:tabs>
          <w:tab w:val="left" w:pos="4605"/>
          <w:tab w:val="left" w:pos="6510"/>
        </w:tabs>
        <w:spacing w:after="0" w:line="240" w:lineRule="auto"/>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ab/>
      </w:r>
      <w:r>
        <w:rPr>
          <w:rFonts w:ascii="Proba Pro Lt" w:eastAsia="Proba Pro Lt" w:hAnsi="Proba Pro Lt" w:cs="Proba Pro Lt"/>
          <w:b/>
          <w:bCs/>
          <w:color w:val="FFFFFF"/>
          <w:sz w:val="24"/>
          <w:szCs w:val="24"/>
        </w:rPr>
        <w:tab/>
      </w:r>
    </w:p>
    <w:p w:rsidR="009A2188" w:rsidRDefault="009A2188">
      <w:pPr>
        <w:shd w:val="clear" w:color="auto" w:fill="00A0DC"/>
        <w:tabs>
          <w:tab w:val="center" w:pos="5233"/>
        </w:tabs>
        <w:spacing w:after="0" w:line="240" w:lineRule="auto"/>
        <w:jc w:val="center"/>
        <w:rPr>
          <w:rFonts w:ascii="Proba Pro Lt" w:eastAsia="Proba Pro Lt" w:hAnsi="Proba Pro Lt" w:cs="Proba Pro Lt"/>
          <w:b/>
          <w:bCs/>
          <w:color w:val="FFFFFF"/>
          <w:sz w:val="24"/>
          <w:szCs w:val="24"/>
        </w:rPr>
      </w:pPr>
    </w:p>
    <w:p w:rsidR="009A2188" w:rsidRDefault="0052704B">
      <w:pPr>
        <w:shd w:val="clear" w:color="auto" w:fill="00A0DC"/>
        <w:tabs>
          <w:tab w:val="center" w:pos="5233"/>
        </w:tabs>
        <w:spacing w:after="0" w:line="240" w:lineRule="auto"/>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ab/>
        <w:t>PREDUVJETI</w:t>
      </w:r>
    </w:p>
    <w:tbl>
      <w:tblPr>
        <w:tblStyle w:val="a5"/>
        <w:tblW w:w="10456" w:type="dxa"/>
        <w:tblInd w:w="0" w:type="dxa"/>
        <w:tblLayout w:type="fixed"/>
        <w:tblLook w:val="0400" w:firstRow="0" w:lastRow="0" w:firstColumn="0" w:lastColumn="0" w:noHBand="0" w:noVBand="1"/>
      </w:tblPr>
      <w:tblGrid>
        <w:gridCol w:w="5228"/>
        <w:gridCol w:w="5228"/>
      </w:tblGrid>
      <w:tr w:rsidR="009A2188">
        <w:trPr>
          <w:trHeight w:val="285"/>
        </w:trPr>
        <w:tc>
          <w:tcPr>
            <w:tcW w:w="5228" w:type="dxa"/>
            <w:tcBorders>
              <w:top w:val="single" w:sz="4" w:space="0" w:color="000000"/>
              <w:left w:val="single" w:sz="4" w:space="0" w:color="000000"/>
              <w:bottom w:val="single" w:sz="4" w:space="0" w:color="000000"/>
              <w:right w:val="single" w:sz="4"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PREDMET (II. godina)</w:t>
            </w:r>
          </w:p>
        </w:tc>
        <w:tc>
          <w:tcPr>
            <w:tcW w:w="5228" w:type="dxa"/>
            <w:tcBorders>
              <w:top w:val="single" w:sz="4" w:space="0" w:color="000000"/>
              <w:left w:val="nil"/>
              <w:bottom w:val="single" w:sz="4" w:space="0" w:color="000000"/>
              <w:right w:val="single" w:sz="4"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UVJET UPISA - POLOŽENI PREDMETI</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Instrumentalna analiza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Statistika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1 </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2 </w:t>
            </w:r>
          </w:p>
        </w:tc>
      </w:tr>
      <w:tr w:rsidR="009A2188">
        <w:trPr>
          <w:trHeight w:val="31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Osnove informatike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Mikrobiologija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Fenomeni prijelaza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2 </w:t>
            </w:r>
          </w:p>
        </w:tc>
      </w:tr>
      <w:tr w:rsidR="009A2188">
        <w:trPr>
          <w:trHeight w:val="285"/>
        </w:trPr>
        <w:tc>
          <w:tcPr>
            <w:tcW w:w="5228" w:type="dxa"/>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Strani jezik u struci 2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Strani jezik u struci 1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Tehnologija vode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biokemija hrane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1 </w:t>
            </w:r>
          </w:p>
        </w:tc>
      </w:tr>
      <w:tr w:rsidR="009A2188">
        <w:trPr>
          <w:trHeight w:val="300"/>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2 </w:t>
            </w:r>
          </w:p>
        </w:tc>
      </w:tr>
      <w:tr w:rsidR="009A2188">
        <w:trPr>
          <w:trHeight w:val="31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2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Uvod u prehrambene tehnologije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svojstva složenih sustava – hrane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A2188">
        <w:trPr>
          <w:trHeight w:val="285"/>
        </w:trPr>
        <w:tc>
          <w:tcPr>
            <w:tcW w:w="5228" w:type="dxa"/>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namirnica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bl>
    <w:p w:rsidR="009A2188" w:rsidRDefault="009A2188">
      <w:pPr>
        <w:rPr>
          <w:rFonts w:ascii="Proba Pro Lt" w:eastAsia="Proba Pro Lt" w:hAnsi="Proba Pro Lt" w:cs="Proba Pro Lt"/>
          <w:sz w:val="20"/>
          <w:szCs w:val="20"/>
        </w:rPr>
      </w:pPr>
    </w:p>
    <w:tbl>
      <w:tblPr>
        <w:tblStyle w:val="a6"/>
        <w:tblW w:w="10456" w:type="dxa"/>
        <w:tblInd w:w="0" w:type="dxa"/>
        <w:tblLayout w:type="fixed"/>
        <w:tblLook w:val="0400" w:firstRow="0" w:lastRow="0" w:firstColumn="0" w:lastColumn="0" w:noHBand="0" w:noVBand="1"/>
      </w:tblPr>
      <w:tblGrid>
        <w:gridCol w:w="5228"/>
        <w:gridCol w:w="5228"/>
      </w:tblGrid>
      <w:tr w:rsidR="009A2188">
        <w:trPr>
          <w:trHeight w:val="285"/>
        </w:trPr>
        <w:tc>
          <w:tcPr>
            <w:tcW w:w="5228" w:type="dxa"/>
            <w:tcBorders>
              <w:top w:val="single" w:sz="4" w:space="0" w:color="000000"/>
              <w:left w:val="single" w:sz="4" w:space="0" w:color="000000"/>
              <w:bottom w:val="single" w:sz="4" w:space="0" w:color="000000"/>
              <w:right w:val="single" w:sz="4" w:space="0" w:color="000000"/>
            </w:tcBorders>
            <w:shd w:val="clear" w:color="auto" w:fill="143C91"/>
            <w:vAlign w:val="center"/>
          </w:tcPr>
          <w:p w:rsidR="009A2188" w:rsidRDefault="0052704B">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 (III. godina)</w:t>
            </w:r>
          </w:p>
        </w:tc>
        <w:tc>
          <w:tcPr>
            <w:tcW w:w="5228" w:type="dxa"/>
            <w:tcBorders>
              <w:top w:val="single" w:sz="4" w:space="0" w:color="000000"/>
              <w:left w:val="nil"/>
              <w:bottom w:val="single" w:sz="4" w:space="0" w:color="000000"/>
              <w:right w:val="single" w:sz="4" w:space="0" w:color="000000"/>
            </w:tcBorders>
            <w:shd w:val="clear" w:color="auto" w:fill="143C91"/>
            <w:vAlign w:val="center"/>
          </w:tcPr>
          <w:p w:rsidR="009A2188" w:rsidRDefault="0052704B">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sz w:val="20"/>
                <w:szCs w:val="20"/>
              </w:rPr>
              <w:t>UVJET UPISA - POLOŽENI PREDMETI</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Prehrambeno-procesno inženjerstvo 1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svojstva složenih sustava – hrane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Osnove prehrambenih tehnologija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Procesi konzerviranja hrane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namirnica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svojstva složenih sustava – hrane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Analitika prehrambenih proizvoda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Statistika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Mjerenje i upravljanje procesima u prehrambenoj industriji</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Statistika </w:t>
            </w:r>
          </w:p>
        </w:tc>
      </w:tr>
      <w:tr w:rsidR="009A2188">
        <w:trPr>
          <w:trHeight w:val="285"/>
        </w:trPr>
        <w:tc>
          <w:tcPr>
            <w:tcW w:w="5228" w:type="dxa"/>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Biotehnologija u zaštiti okoliša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Predmeti struke, izborni A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namirnica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i biokemija hrane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svojstva složenih sustava – hrane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Začinsko i aromatsko bilje (izborni B)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Sladila (izborni B)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tehnologija uživala (izborni B)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A2188">
        <w:trPr>
          <w:trHeight w:val="285"/>
        </w:trPr>
        <w:tc>
          <w:tcPr>
            <w:tcW w:w="5228" w:type="dxa"/>
            <w:vMerge/>
            <w:tcBorders>
              <w:top w:val="nil"/>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tcBorders>
              <w:top w:val="nil"/>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Odabrana poglavlja zelene kemije </w:t>
            </w:r>
          </w:p>
        </w:tc>
        <w:tc>
          <w:tcPr>
            <w:tcW w:w="5228" w:type="dxa"/>
            <w:tcBorders>
              <w:top w:val="nil"/>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rPr>
          <w:trHeight w:val="285"/>
        </w:trPr>
        <w:tc>
          <w:tcPr>
            <w:tcW w:w="522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Praksa i završni rad</w:t>
            </w:r>
          </w:p>
        </w:tc>
        <w:tc>
          <w:tcPr>
            <w:tcW w:w="5228" w:type="dxa"/>
            <w:tcBorders>
              <w:top w:val="single" w:sz="4" w:space="0" w:color="000000"/>
              <w:left w:val="nil"/>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svojstva složenih sustava - hrane</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namirnica</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52704B">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OPISI PREDMETA</w:t>
      </w: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r>
              <w:fldChar w:fldCharType="begin"/>
            </w:r>
            <w:r>
              <w:instrText xml:space="preserve"> HYPERLINK "http://www.pbf.unizg.hr/zavodi/zavod_za_procesno_inzenjerstvo/kabinet_za_matematiku/marjan_praljak" </w:instrText>
            </w:r>
            <w:r>
              <w:fldChar w:fldCharType="separate"/>
            </w:r>
            <w:r>
              <w:rPr>
                <w:rFonts w:ascii="Proba Pro Lt" w:eastAsia="Proba Pro Lt" w:hAnsi="Proba Pro Lt" w:cs="Proba Pro Lt"/>
                <w:b/>
                <w:bCs/>
                <w:color w:val="0563C1"/>
                <w:sz w:val="20"/>
                <w:szCs w:val="20"/>
                <w:u w:val="single"/>
              </w:rPr>
              <w:t>Izv. prof. dr. sc. Marjan Praljak</w:t>
            </w:r>
          </w:p>
          <w:p w:rsidR="009A2188" w:rsidRDefault="0052704B">
            <w:pPr>
              <w:tabs>
                <w:tab w:val="left" w:pos="2820"/>
              </w:tabs>
              <w:spacing w:after="0" w:line="240" w:lineRule="auto"/>
              <w:rPr>
                <w:rFonts w:ascii="Proba Pro Lt" w:eastAsia="Proba Pro Lt" w:hAnsi="Proba Pro Lt" w:cs="Proba Pro Lt"/>
                <w:sz w:val="20"/>
                <w:szCs w:val="20"/>
              </w:rPr>
            </w:pPr>
            <w:r>
              <w:fldChar w:fldCharType="end"/>
            </w:r>
            <w:hyperlink r:id="rId64">
              <w:r>
                <w:rPr>
                  <w:rFonts w:ascii="Proba Pro Lt" w:eastAsia="Proba Pro Lt" w:hAnsi="Proba Pro Lt" w:cs="Proba Pro Lt"/>
                  <w:color w:val="0563C1"/>
                  <w:sz w:val="20"/>
                  <w:szCs w:val="20"/>
                  <w:u w:val="single"/>
                </w:rPr>
                <w:t>Dr. sc. Goran Dražić</w:t>
              </w:r>
            </w:hyperlink>
          </w:p>
        </w:tc>
        <w:tc>
          <w:tcPr>
            <w:tcW w:w="307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Matematika 1</w:t>
            </w:r>
          </w:p>
        </w:tc>
        <w:tc>
          <w:tcPr>
            <w:tcW w:w="307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1.3. Šifra predmeta</w:t>
            </w:r>
          </w:p>
        </w:tc>
        <w:tc>
          <w:tcPr>
            <w:tcW w:w="303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24080</w:t>
            </w:r>
          </w:p>
        </w:tc>
        <w:tc>
          <w:tcPr>
            <w:tcW w:w="307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+ 0 + 30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w:t>
            </w:r>
            <w:r>
              <w:rPr>
                <w:rFonts w:ascii="Proba Pro Lt" w:eastAsia="Proba Pro Lt" w:hAnsi="Proba Pro Lt" w:cs="Proba Pro Lt"/>
                <w:sz w:val="20"/>
                <w:szCs w:val="20"/>
              </w:rPr>
              <w:t>esto izvođenja</w:t>
            </w:r>
          </w:p>
        </w:tc>
        <w:tc>
          <w:tcPr>
            <w:tcW w:w="303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 ili P4 ili P2</w:t>
            </w:r>
          </w:p>
        </w:tc>
        <w:tc>
          <w:tcPr>
            <w:tcW w:w="307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Poznavanje skupova brojeva i funkcija. Razvijanje osnovnih vještina graničnih procesa, diferencijalnog računa i primjene diferencijalnog računa.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w:t>
            </w:r>
            <w:r>
              <w:rPr>
                <w:rFonts w:ascii="Proba Pro Lt" w:eastAsia="Proba Pro Lt" w:hAnsi="Proba Pro Lt" w:cs="Proba Pro Lt"/>
                <w:color w:val="000000"/>
                <w:sz w:val="20"/>
                <w:szCs w:val="20"/>
              </w:rPr>
              <w:t xml:space="preserve"> primjenu stručne terminologije</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riješiti matričnu jednadžbu, te sustav linearnih jednadžbi primjenom Gaussovog algoritma</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svojstvene vrijednosti i svojstvene vektore za kvadratne matrice reda 2</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skicirati grafove osnovnih funkcija, odrediti domenu složenijih funkcija, te prepoznati osnovne krivulje zadane implicitno ili parametarski</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izračunavati granične vrijednosti nizova i funkcija, te prepoznati nizove i funkcije povezane s brojem </w:t>
            </w:r>
            <w:r>
              <w:rPr>
                <w:rFonts w:ascii="Proba Pro Lt" w:eastAsia="Proba Pro Lt" w:hAnsi="Proba Pro Lt" w:cs="Proba Pro Lt"/>
                <w:color w:val="000000"/>
                <w:sz w:val="20"/>
                <w:szCs w:val="20"/>
              </w:rPr>
              <w:t>e</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izračunavati derivacije funkcija, te aproksimativno određivati vrijednosti funkcija</w:t>
            </w:r>
          </w:p>
          <w:p w:rsidR="009A2188" w:rsidRDefault="0052704B">
            <w:pPr>
              <w:numPr>
                <w:ilvl w:val="0"/>
                <w:numId w:val="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333333"/>
                <w:sz w:val="20"/>
                <w:szCs w:val="20"/>
              </w:rPr>
            </w:pPr>
            <w:r>
              <w:rPr>
                <w:rFonts w:ascii="Proba Pro Lt" w:eastAsia="Proba Pro Lt" w:hAnsi="Proba Pro Lt" w:cs="Proba Pro Lt"/>
                <w:color w:val="000000"/>
                <w:sz w:val="20"/>
                <w:szCs w:val="20"/>
              </w:rPr>
              <w:t>primijenjivati diferencijalni račun pri različitim problemima povezanih s izučavanjem funkcija i njihovih grafova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Algebra matrica. Inverzna matrica. Matrične jednadžbe.</w:t>
            </w:r>
            <w:r>
              <w:rPr>
                <w:color w:val="333333"/>
                <w:sz w:val="20"/>
                <w:szCs w:val="20"/>
              </w:rPr>
              <w:t> </w:t>
            </w:r>
            <w:r>
              <w:rPr>
                <w:rFonts w:ascii="Proba Pro Lt" w:eastAsia="Proba Pro Lt" w:hAnsi="Proba Pro Lt" w:cs="Proba Pro Lt"/>
                <w:color w:val="333333"/>
                <w:sz w:val="20"/>
                <w:szCs w:val="20"/>
              </w:rPr>
              <w:t>Matrični zapis linearnog sustava.</w:t>
            </w:r>
            <w:r>
              <w:rPr>
                <w:color w:val="333333"/>
                <w:sz w:val="20"/>
                <w:szCs w:val="20"/>
              </w:rPr>
              <w:t> </w:t>
            </w:r>
            <w:r>
              <w:rPr>
                <w:rFonts w:ascii="Proba Pro Lt" w:eastAsia="Proba Pro Lt" w:hAnsi="Proba Pro Lt" w:cs="Proba Pro Lt"/>
                <w:color w:val="333333"/>
                <w:sz w:val="20"/>
                <w:szCs w:val="20"/>
              </w:rPr>
              <w:t>Rang matrice. Kronecker-Capellijev teorem.</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Pojam svojstvene vrijednosti i svojstvenog vektora. Određivanje svojstvenih vrijednosti i vektora. Primjene.</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Pojam niza. Monotonost i ograničenost niza. Konvergencija niza. Broj e.</w:t>
            </w:r>
            <w:r>
              <w:rPr>
                <w:color w:val="333333"/>
                <w:sz w:val="20"/>
                <w:szCs w:val="20"/>
              </w:rPr>
              <w:t> </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Polinomi, racionalne funkcije, korjenske funkcije. Eksponencijalna i logaritamska funkcija. Trigonometrijske i arkus funkcije. Grafovi elementarnih funkcija.</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Krivulje drugog reda. Pol</w:t>
            </w:r>
            <w:r>
              <w:rPr>
                <w:rFonts w:ascii="Proba Pro Lt" w:eastAsia="Proba Pro Lt" w:hAnsi="Proba Pro Lt" w:cs="Proba Pro Lt"/>
                <w:color w:val="333333"/>
                <w:sz w:val="20"/>
                <w:szCs w:val="20"/>
              </w:rPr>
              <w:t>arne koordinate. Primjeri krivulja zadanih implicitno, te parametarski.</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Granična vrijednost funkcije i neprekidnost funkcije. Neodređeni oblici.</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Pojam derivacije. Pojam diferencijala. Derivabilnost i diferencijabilnost. Derivacije elementarnih funkcija. Sv</w:t>
            </w:r>
            <w:r>
              <w:rPr>
                <w:rFonts w:ascii="Proba Pro Lt" w:eastAsia="Proba Pro Lt" w:hAnsi="Proba Pro Lt" w:cs="Proba Pro Lt"/>
                <w:color w:val="333333"/>
                <w:sz w:val="20"/>
                <w:szCs w:val="20"/>
              </w:rPr>
              <w:t>ojstva derivacije. Više derivacije i diferencijali.</w:t>
            </w:r>
          </w:p>
          <w:p w:rsidR="009A2188" w:rsidRDefault="0052704B">
            <w:pPr>
              <w:numPr>
                <w:ilvl w:val="0"/>
                <w:numId w:val="54"/>
              </w:numPr>
              <w:shd w:val="clear" w:color="auto" w:fill="FFFFFF"/>
              <w:spacing w:after="0" w:line="240" w:lineRule="auto"/>
              <w:ind w:left="0"/>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Pojam lokalnog i globalnog ekstrema. Fermatov, Rolleov, Lagrangeov, Cauchyjev i Taylorov teorem. Taylorov polinom</w:t>
            </w:r>
            <w:r>
              <w:rPr>
                <w:rFonts w:ascii="Proba Pro Lt" w:eastAsia="Proba Pro Lt" w:hAnsi="Proba Pro Lt" w:cs="Proba Pro Lt"/>
                <w:b/>
                <w:bCs/>
                <w:color w:val="333333"/>
                <w:sz w:val="20"/>
                <w:szCs w:val="20"/>
              </w:rPr>
              <w:t>.</w:t>
            </w:r>
          </w:p>
          <w:p w:rsidR="009A2188" w:rsidRDefault="0052704B">
            <w:pPr>
              <w:numPr>
                <w:ilvl w:val="0"/>
                <w:numId w:val="54"/>
              </w:numPr>
              <w:shd w:val="clear" w:color="auto" w:fill="FFFFFF"/>
              <w:spacing w:after="0" w:line="240" w:lineRule="auto"/>
              <w:ind w:left="0" w:hanging="357"/>
              <w:rPr>
                <w:rFonts w:ascii="Proba Pro Lt" w:eastAsia="Proba Pro Lt" w:hAnsi="Proba Pro Lt" w:cs="Proba Pro Lt"/>
                <w:sz w:val="20"/>
                <w:szCs w:val="20"/>
              </w:rPr>
            </w:pPr>
            <w:r>
              <w:rPr>
                <w:rFonts w:ascii="Proba Pro Lt" w:eastAsia="Proba Pro Lt" w:hAnsi="Proba Pro Lt" w:cs="Proba Pro Lt"/>
                <w:color w:val="333333"/>
                <w:sz w:val="20"/>
                <w:szCs w:val="20"/>
              </w:rPr>
              <w:t>Nužni i dovoljni uvjeti za lokalne ekstreme. Kriteriji za monotonost, konkavnost i konvek</w:t>
            </w:r>
            <w:r>
              <w:rPr>
                <w:rFonts w:ascii="Proba Pro Lt" w:eastAsia="Proba Pro Lt" w:hAnsi="Proba Pro Lt" w:cs="Proba Pro Lt"/>
                <w:color w:val="333333"/>
                <w:sz w:val="20"/>
                <w:szCs w:val="20"/>
              </w:rPr>
              <w:t>snost. Točke infleksije. L'Hospitalovo pravilo. Asimptote krivulje. Kvalitativni graf funkcije. Linearna i kvadratna aproksimacija.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3"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0"/>
                <w:id w:val="13080918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
                <w:id w:val="-17476965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
                <w:id w:val="-21033776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
                <w:id w:val="1446124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
                <w:id w:val="10900060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
                <w:id w:val="-765174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
                <w:id w:val="-9555881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
                <w:id w:val="-17366257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
                <w:id w:val="1883505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
                <w:id w:val="-1955105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0"/>
                <w:id w:val="-5402702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Ispit iz modula sastoji se od:</w:t>
            </w:r>
          </w:p>
          <w:p w:rsidR="009A2188" w:rsidRDefault="0052704B">
            <w:pPr>
              <w:numPr>
                <w:ilvl w:val="0"/>
                <w:numId w:val="64"/>
              </w:num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prvog parcijalnog ispita (100 bodova)</w:t>
            </w:r>
          </w:p>
          <w:p w:rsidR="009A2188" w:rsidRDefault="0052704B">
            <w:pPr>
              <w:numPr>
                <w:ilvl w:val="0"/>
                <w:numId w:val="64"/>
              </w:num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drugog parcijalnog ispita (100 bodova)</w:t>
            </w:r>
          </w:p>
          <w:p w:rsidR="009A2188" w:rsidRDefault="0052704B">
            <w:pPr>
              <w:numPr>
                <w:ilvl w:val="0"/>
                <w:numId w:val="64"/>
              </w:num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četiri (4) testa (ukupno 40 bodova - bonus bodovi)</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Testovi</w:t>
            </w:r>
            <w:r>
              <w:rPr>
                <w:color w:val="333333"/>
                <w:sz w:val="20"/>
                <w:szCs w:val="20"/>
              </w:rPr>
              <w:t> </w:t>
            </w:r>
            <w:r>
              <w:rPr>
                <w:rFonts w:ascii="Proba Pro Lt" w:eastAsia="Proba Pro Lt" w:hAnsi="Proba Pro Lt" w:cs="Proba Pro Lt"/>
                <w:color w:val="333333"/>
                <w:sz w:val="20"/>
                <w:szCs w:val="20"/>
              </w:rPr>
              <w:t>se pišu po grupama u vremenu od 15 minuta.</w:t>
            </w:r>
            <w:r>
              <w:rPr>
                <w:color w:val="333333"/>
                <w:sz w:val="20"/>
                <w:szCs w:val="20"/>
              </w:rPr>
              <w:t> </w:t>
            </w:r>
            <w:r>
              <w:rPr>
                <w:rFonts w:ascii="Proba Pro Lt" w:eastAsia="Proba Pro Lt" w:hAnsi="Proba Pro Lt" w:cs="Proba Pro Lt"/>
                <w:color w:val="333333"/>
                <w:sz w:val="20"/>
                <w:szCs w:val="20"/>
              </w:rPr>
              <w:t>Parcijalni ispiti</w:t>
            </w:r>
            <w:r>
              <w:rPr>
                <w:color w:val="333333"/>
                <w:sz w:val="20"/>
                <w:szCs w:val="20"/>
              </w:rPr>
              <w:t> </w:t>
            </w:r>
            <w:r>
              <w:rPr>
                <w:rFonts w:ascii="Proba Pro Lt" w:eastAsia="Proba Pro Lt" w:hAnsi="Proba Pro Lt" w:cs="Proba Pro Lt"/>
                <w:color w:val="333333"/>
                <w:sz w:val="20"/>
                <w:szCs w:val="20"/>
              </w:rPr>
              <w:t>pišu se 90 minuta u terminima izvan nastave.</w:t>
            </w:r>
          </w:p>
          <w:p w:rsidR="009A2188" w:rsidRDefault="0052704B">
            <w:p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u w:val="single"/>
              </w:rPr>
              <w:t>Sustav bodovanja</w:t>
            </w:r>
            <w:r>
              <w:rPr>
                <w:color w:val="333333"/>
                <w:sz w:val="20"/>
                <w:szCs w:val="20"/>
              </w:rPr>
              <w:t> </w:t>
            </w:r>
            <w:r>
              <w:rPr>
                <w:rFonts w:ascii="Proba Pro Lt" w:eastAsia="Proba Pro Lt" w:hAnsi="Proba Pro Lt" w:cs="Proba Pro Lt"/>
                <w:color w:val="333333"/>
                <w:sz w:val="20"/>
                <w:szCs w:val="20"/>
              </w:rPr>
              <w:t>(postotci se izračunavaju od ukupno mogućih 200 bodova):</w:t>
            </w:r>
          </w:p>
          <w:p w:rsidR="009A2188" w:rsidRDefault="0052704B">
            <w:pPr>
              <w:numPr>
                <w:ilvl w:val="0"/>
                <w:numId w:val="75"/>
              </w:num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[50 % - 60 %&gt;</w:t>
            </w:r>
            <w:r>
              <w:rPr>
                <w:color w:val="333333"/>
                <w:sz w:val="20"/>
                <w:szCs w:val="20"/>
              </w:rPr>
              <w:t> </w:t>
            </w:r>
            <w:r>
              <w:rPr>
                <w:rFonts w:ascii="Proba Pro Lt" w:eastAsia="Proba Pro Lt" w:hAnsi="Proba Pro Lt" w:cs="Proba Pro Lt"/>
                <w:color w:val="333333"/>
                <w:sz w:val="20"/>
                <w:szCs w:val="20"/>
              </w:rPr>
              <w:t xml:space="preserve"> dovoljan (2)</w:t>
            </w:r>
          </w:p>
          <w:p w:rsidR="009A2188" w:rsidRDefault="0052704B">
            <w:pPr>
              <w:numPr>
                <w:ilvl w:val="0"/>
                <w:numId w:val="75"/>
              </w:num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[60 % - 75 %&gt;</w:t>
            </w:r>
            <w:r>
              <w:rPr>
                <w:color w:val="333333"/>
                <w:sz w:val="20"/>
                <w:szCs w:val="20"/>
              </w:rPr>
              <w:t> </w:t>
            </w:r>
            <w:r>
              <w:rPr>
                <w:rFonts w:ascii="Proba Pro Lt" w:eastAsia="Proba Pro Lt" w:hAnsi="Proba Pro Lt" w:cs="Proba Pro Lt"/>
                <w:color w:val="333333"/>
                <w:sz w:val="20"/>
                <w:szCs w:val="20"/>
              </w:rPr>
              <w:t xml:space="preserve"> dobar (3)</w:t>
            </w:r>
          </w:p>
          <w:p w:rsidR="009A2188" w:rsidRDefault="0052704B">
            <w:pPr>
              <w:numPr>
                <w:ilvl w:val="0"/>
                <w:numId w:val="75"/>
              </w:num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[75 % - 90 %&gt;</w:t>
            </w:r>
            <w:r>
              <w:rPr>
                <w:color w:val="333333"/>
                <w:sz w:val="20"/>
                <w:szCs w:val="20"/>
              </w:rPr>
              <w:t> </w:t>
            </w:r>
            <w:r>
              <w:rPr>
                <w:rFonts w:ascii="Proba Pro Lt" w:eastAsia="Proba Pro Lt" w:hAnsi="Proba Pro Lt" w:cs="Proba Pro Lt"/>
                <w:color w:val="333333"/>
                <w:sz w:val="20"/>
                <w:szCs w:val="20"/>
              </w:rPr>
              <w:t xml:space="preserve"> vrlo dobar (4)</w:t>
            </w:r>
          </w:p>
          <w:p w:rsidR="009A2188" w:rsidRDefault="0052704B">
            <w:pPr>
              <w:numPr>
                <w:ilvl w:val="0"/>
                <w:numId w:val="75"/>
              </w:num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[90 % - 100 %]</w:t>
            </w:r>
            <w:r>
              <w:rPr>
                <w:color w:val="333333"/>
                <w:sz w:val="20"/>
                <w:szCs w:val="20"/>
              </w:rPr>
              <w:t> </w:t>
            </w:r>
            <w:r>
              <w:rPr>
                <w:rFonts w:ascii="Proba Pro Lt" w:eastAsia="Proba Pro Lt" w:hAnsi="Proba Pro Lt" w:cs="Proba Pro Lt"/>
                <w:color w:val="333333"/>
                <w:sz w:val="20"/>
                <w:szCs w:val="20"/>
              </w:rPr>
              <w:t xml:space="preserve"> izvrstan (5)</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highlight w:val="white"/>
              </w:rPr>
            </w:pPr>
            <w:r>
              <w:rPr>
                <w:rFonts w:ascii="Proba Pro Lt" w:eastAsia="Proba Pro Lt" w:hAnsi="Proba Pro Lt" w:cs="Proba Pro Lt"/>
                <w:color w:val="333333"/>
                <w:sz w:val="20"/>
                <w:szCs w:val="20"/>
                <w:highlight w:val="white"/>
              </w:rPr>
              <w:t xml:space="preserve">Ispiti na popravnim rokovima pišu se iz cjelokupnog gradiva i traju 120 minuta. </w:t>
            </w:r>
          </w:p>
          <w:p w:rsidR="009A2188" w:rsidRDefault="0052704B">
            <w:pPr>
              <w:shd w:val="clear" w:color="auto" w:fill="FFFFFF"/>
              <w:spacing w:after="0" w:line="240" w:lineRule="auto"/>
              <w:rPr>
                <w:rFonts w:ascii="Proba Pro Lt" w:eastAsia="Proba Pro Lt" w:hAnsi="Proba Pro Lt" w:cs="Proba Pro Lt"/>
                <w:color w:val="333333"/>
                <w:sz w:val="20"/>
                <w:szCs w:val="20"/>
                <w:highlight w:val="white"/>
              </w:rPr>
            </w:pPr>
            <w:r>
              <w:rPr>
                <w:rFonts w:ascii="Proba Pro Lt" w:eastAsia="Proba Pro Lt" w:hAnsi="Proba Pro Lt" w:cs="Proba Pro Lt"/>
                <w:color w:val="333333"/>
                <w:sz w:val="20"/>
                <w:szCs w:val="20"/>
                <w:highlight w:val="white"/>
              </w:rPr>
              <w:t xml:space="preserve">Na prvo ponavljanje (rok koji slijedi neposredno nakon drugog parcijalnog ispita) moguće je prenijeti 20 % bodova osvojenih kroz semestar, a na drugo ponavljanje (rok koji slijedi neposredno nakon prvog ponavljanja) 10% bodova. Nakon zimskog ispitnog roka </w:t>
            </w:r>
            <w:r>
              <w:rPr>
                <w:rFonts w:ascii="Proba Pro Lt" w:eastAsia="Proba Pro Lt" w:hAnsi="Proba Pro Lt" w:cs="Proba Pro Lt"/>
                <w:color w:val="333333"/>
                <w:sz w:val="20"/>
                <w:szCs w:val="20"/>
                <w:highlight w:val="white"/>
              </w:rPr>
              <w:t>u veljači, bonus bodovi više ne vrijede.</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highlight w:val="white"/>
              </w:rPr>
            </w:pPr>
            <w:r>
              <w:rPr>
                <w:rFonts w:ascii="Proba Pro Lt" w:eastAsia="Proba Pro Lt" w:hAnsi="Proba Pro Lt" w:cs="Proba Pro Lt"/>
                <w:color w:val="333333"/>
                <w:sz w:val="20"/>
                <w:szCs w:val="20"/>
                <w:highlight w:val="white"/>
              </w:rPr>
              <w:t>Sustav bodovanja na popravnom ispitu je isti kao i kroz kontinuirano vrednovanje kroz semestar.</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95"/>
              </w:num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uvjet za dobivanje pozitivne ocjene je 50 % od ukupno mogućih 200 bodova i osvojenih barem 30 % bodova na drugom parcijalnom ispitu.</w:t>
            </w:r>
            <w:r>
              <w:rPr>
                <w:color w:val="333333"/>
                <w:sz w:val="20"/>
                <w:szCs w:val="20"/>
              </w:rPr>
              <w:t> </w:t>
            </w:r>
          </w:p>
          <w:p w:rsidR="009A2188" w:rsidRDefault="0052704B">
            <w:pPr>
              <w:numPr>
                <w:ilvl w:val="0"/>
                <w:numId w:val="9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šest)</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predmet</w:t>
            </w:r>
          </w:p>
        </w:tc>
        <w:tc>
          <w:tcPr>
            <w:tcW w:w="1278"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B. P. Demidovič, Zadaci i riješeni primjeri iz više matematike: s primjenom na tehničke nauke, Tehnička knjiga, Zagreb, 1991.</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T. Bradić, J. Pečarić, R. Roki i M. Strunje, Matematika za tehnološke fakultete, Element, Zagreb, 1998.</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N. Elezović, Linearna algebra, Element, Zagreb, 1999.</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 Javor, Matematička analiza 1, Element, Zagreb, 1999.</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6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587"/>
        <w:gridCol w:w="486"/>
        <w:gridCol w:w="877"/>
        <w:gridCol w:w="386"/>
        <w:gridCol w:w="344"/>
        <w:gridCol w:w="526"/>
        <w:gridCol w:w="516"/>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numPr>
                <w:ilvl w:val="1"/>
                <w:numId w:val="18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16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66">
              <w:r>
                <w:rPr>
                  <w:rFonts w:ascii="Proba Pro Lt" w:eastAsia="Proba Pro Lt" w:hAnsi="Proba Pro Lt" w:cs="Proba Pro Lt"/>
                  <w:b/>
                  <w:bCs/>
                  <w:color w:val="0563C1"/>
                  <w:sz w:val="20"/>
                  <w:szCs w:val="20"/>
                  <w:u w:val="single"/>
                </w:rPr>
                <w:t>Izv. prof. dr. sc. Damir Iveković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67">
              <w:r>
                <w:rPr>
                  <w:rFonts w:ascii="Proba Pro Lt" w:eastAsia="Proba Pro Lt" w:hAnsi="Proba Pro Lt" w:cs="Proba Pro Lt"/>
                  <w:color w:val="0563C1"/>
                  <w:sz w:val="20"/>
                  <w:szCs w:val="20"/>
                  <w:u w:val="single"/>
                </w:rPr>
                <w:t>Egon Rešetar, mag. ing.</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Marina Štivčić, mag.</w:t>
            </w:r>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2"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numPr>
                <w:ilvl w:val="1"/>
                <w:numId w:val="18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16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Opća kemija</w:t>
            </w:r>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2"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numPr>
                <w:ilvl w:val="1"/>
                <w:numId w:val="2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16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159290</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+ 36 + 0</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numPr>
                <w:ilvl w:val="1"/>
                <w:numId w:val="22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Studijski program </w:t>
            </w:r>
          </w:p>
        </w:tc>
        <w:tc>
          <w:tcPr>
            <w:tcW w:w="316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numPr>
                <w:ilvl w:val="1"/>
                <w:numId w:val="23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16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2"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P2,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 xml:space="preserve">.13. Jezik izvođenja </w:t>
            </w:r>
          </w:p>
        </w:tc>
        <w:tc>
          <w:tcPr>
            <w:tcW w:w="177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2"/>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usvajaju temeljna kemijska znanja i principe koji su im potrebni za razumijevanje struke i daljnji studij. Osnovni je cilj predmeta osposobiti studente da na temelju stečenih općih kemijskih znanja kvalitativno i kvantitativno op</w:t>
            </w:r>
            <w:r>
              <w:rPr>
                <w:rFonts w:ascii="Proba Pro Lt" w:eastAsia="Proba Pro Lt" w:hAnsi="Proba Pro Lt" w:cs="Proba Pro Lt"/>
                <w:sz w:val="20"/>
                <w:szCs w:val="20"/>
              </w:rPr>
              <w:t>išu sastav tvari, objasne ili predvide strukturu i fizikalno-kemijska svojstva tvari te objasne ili predvide zbivanja u jednostavnijim kemijskim sustavima. Također, studenti savladavaju osnove kemijskog računanja te se osposobljavaju za siguran i samostala</w:t>
            </w:r>
            <w:r>
              <w:rPr>
                <w:rFonts w:ascii="Proba Pro Lt" w:eastAsia="Proba Pro Lt" w:hAnsi="Proba Pro Lt" w:cs="Proba Pro Lt"/>
                <w:sz w:val="20"/>
                <w:szCs w:val="20"/>
              </w:rPr>
              <w:t xml:space="preserve">n rad u kemijskom laboratoriju uz uporabu standardnog laboratorijskog pribora i posuđa te korištenje standardnih laboratorijskih tehnika. </w:t>
            </w:r>
          </w:p>
        </w:tc>
      </w:tr>
      <w:tr w:rsidR="009A2188">
        <w:tc>
          <w:tcPr>
            <w:tcW w:w="2631"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0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poznavanje srednjoškolskog programa kemije, fizike i matematike.</w:t>
            </w:r>
          </w:p>
        </w:tc>
      </w:tr>
      <w:tr w:rsidR="009A2188">
        <w:tc>
          <w:tcPr>
            <w:tcW w:w="2631"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05" w:type="dxa"/>
            <w:gridSpan w:val="12"/>
            <w:tcBorders>
              <w:right w:val="single" w:sz="12" w:space="0" w:color="000000"/>
            </w:tcBorders>
            <w:vAlign w:val="center"/>
          </w:tcPr>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w:t>
            </w:r>
            <w:r>
              <w:rPr>
                <w:rFonts w:ascii="Proba Pro Lt" w:eastAsia="Proba Pro Lt" w:hAnsi="Proba Pro Lt" w:cs="Proba Pro Lt"/>
                <w:color w:val="000000"/>
                <w:sz w:val="20"/>
                <w:szCs w:val="20"/>
              </w:rPr>
              <w:t>o-kemijskim, mikrobiološkim i kontrolnim laboratorijima prehrambene industrije</w:t>
            </w:r>
          </w:p>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w:t>
            </w:r>
            <w:r>
              <w:rPr>
                <w:rFonts w:ascii="Proba Pro Lt" w:eastAsia="Proba Pro Lt" w:hAnsi="Proba Pro Lt" w:cs="Proba Pro Lt"/>
                <w:color w:val="000000"/>
                <w:sz w:val="20"/>
                <w:szCs w:val="20"/>
              </w:rPr>
              <w:t>du homogenog ili interdisciplinarnog stručnog tima u području prehrambene tehnologije</w:t>
            </w:r>
          </w:p>
          <w:p w:rsidR="009A2188" w:rsidRDefault="0052704B">
            <w:pPr>
              <w:numPr>
                <w:ilvl w:val="0"/>
                <w:numId w:val="6"/>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31"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05" w:type="dxa"/>
            <w:gridSpan w:val="12"/>
            <w:tcBorders>
              <w:right w:val="single" w:sz="12" w:space="0" w:color="000000"/>
            </w:tcBorders>
            <w:vAlign w:val="center"/>
          </w:tcPr>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uočiti kemijske promjene i opisati ih kvalitativno i kvantitativno (koristeći stehiometrijski pristup) te kvalitativno i kvantitativno opisati sastav tvari</w:t>
            </w:r>
          </w:p>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w:t>
            </w:r>
            <w:r>
              <w:rPr>
                <w:rFonts w:ascii="Proba Pro Lt" w:eastAsia="Proba Pro Lt" w:hAnsi="Proba Pro Lt" w:cs="Proba Pro Lt"/>
                <w:color w:val="000000"/>
                <w:sz w:val="20"/>
                <w:szCs w:val="20"/>
              </w:rPr>
              <w:t>e suvremenih modela strukture atoma i kemijske veze</w:t>
            </w:r>
          </w:p>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jednostavnijim primjerima objasniti/predvidjeti strukturu tvari i utjecaj strukture na fizikalna i kemijska svojstva tvari</w:t>
            </w:r>
          </w:p>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postavke kemijske kinetike</w:t>
            </w:r>
          </w:p>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w:t>
            </w:r>
            <w:r>
              <w:rPr>
                <w:rFonts w:ascii="Proba Pro Lt" w:eastAsia="Proba Pro Lt" w:hAnsi="Proba Pro Lt" w:cs="Proba Pro Lt"/>
                <w:color w:val="000000"/>
                <w:sz w:val="20"/>
                <w:szCs w:val="20"/>
              </w:rPr>
              <w:t>ve kemijske ravnoteže te pomoću njih objasniti/predvidjeti zbivanja u jednostavnijim kemijskim sustavima</w:t>
            </w:r>
          </w:p>
          <w:p w:rsidR="009A2188" w:rsidRDefault="0052704B">
            <w:pPr>
              <w:numPr>
                <w:ilvl w:val="0"/>
                <w:numId w:val="9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izvesti prema danim uputama jednostavnije kemijske eksperimente služeći se osnovnim laboratorijskim posuđem i priborom te osnovnim laboratorijskim post</w:t>
            </w:r>
            <w:r>
              <w:rPr>
                <w:rFonts w:ascii="Proba Pro Lt" w:eastAsia="Proba Pro Lt" w:hAnsi="Proba Pro Lt" w:cs="Proba Pro Lt"/>
                <w:color w:val="000000"/>
                <w:sz w:val="20"/>
                <w:szCs w:val="20"/>
              </w:rPr>
              <w:t>upcima i tehnikama</w:t>
            </w:r>
          </w:p>
        </w:tc>
      </w:tr>
      <w:tr w:rsidR="009A2188">
        <w:tc>
          <w:tcPr>
            <w:tcW w:w="2631"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0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Predavanja: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Agregacijska stanja tvari; Suvremeni model strukture atoma i kemijska svojstva elemenata; Kemijska veza: osnovni modeli i svojstva kemijske veze, kemijska veza i geometrijska svojstva molekula, međumolekulske interakcije; Utjecaj strukture na fizikalna svo</w:t>
            </w:r>
            <w:r>
              <w:rPr>
                <w:rFonts w:ascii="Proba Pro Lt" w:eastAsia="Proba Pro Lt" w:hAnsi="Proba Pro Lt" w:cs="Proba Pro Lt"/>
                <w:sz w:val="20"/>
                <w:szCs w:val="20"/>
              </w:rPr>
              <w:t>jstva tvari; Kiseline i baze; Osnove kemijske kinetike; Kemijska ravnoteža: uvod u kemijske ravnoteže, kemijske ravnoteže u vodenim otopinama kiselina i baza, ravnoteže u otopinama amfolita; ravnoteže topljivosti, oksidacijsko-redukcijske ravnoteže.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Seminari: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Fizikalne veličine i jedinice u kemiji; Iskazivanje sastava tvari, sastav smjesa/otopina; Jednadžbe kemijskih reakcija; Stehiometrijski račun; Lewisove strukturne formule; Kemijska </w:t>
            </w:r>
            <w:r>
              <w:rPr>
                <w:rFonts w:ascii="Proba Pro Lt" w:eastAsia="Proba Pro Lt" w:hAnsi="Proba Pro Lt" w:cs="Proba Pro Lt"/>
                <w:sz w:val="20"/>
                <w:szCs w:val="20"/>
              </w:rPr>
              <w:lastRenderedPageBreak/>
              <w:t>veza i struktura molekula; Kemijske ravnoteže u vodenim otopinama</w:t>
            </w:r>
            <w:r>
              <w:rPr>
                <w:rFonts w:ascii="Proba Pro Lt" w:eastAsia="Proba Pro Lt" w:hAnsi="Proba Pro Lt" w:cs="Proba Pro Lt"/>
                <w:sz w:val="20"/>
                <w:szCs w:val="20"/>
              </w:rPr>
              <w:t>: ravnoteže u otopinama jakih i slabih kiselina/baza, puferske otopine, ravnoteže u vodenim otopinama soli slabih kiselina/baza, ravnoteže u otopinama amfolita, ravnoteže topljivosti.</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Lab. vježbe: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Osnovno laboratorijsko posuđe i pribor, pravila rada u kem</w:t>
            </w:r>
            <w:r>
              <w:rPr>
                <w:rFonts w:ascii="Proba Pro Lt" w:eastAsia="Proba Pro Lt" w:hAnsi="Proba Pro Lt" w:cs="Proba Pro Lt"/>
                <w:sz w:val="20"/>
                <w:szCs w:val="20"/>
              </w:rPr>
              <w:t>ijskom laboratoriju; Tehnike odmjeravanja mase i volumena, priprema otopine zadanog sastava; Osnovne vrste kemijskih reakcija; Plinski zakoni; Preparativna sinteza: planiranje sinteze uz primjenu stehiometrijskog prostupa; Kemijska kinetika; Kemijska ravno</w:t>
            </w:r>
            <w:r>
              <w:rPr>
                <w:rFonts w:ascii="Proba Pro Lt" w:eastAsia="Proba Pro Lt" w:hAnsi="Proba Pro Lt" w:cs="Proba Pro Lt"/>
                <w:sz w:val="20"/>
                <w:szCs w:val="20"/>
              </w:rPr>
              <w:t>teža: utjecaj vanjskih čimbenika na položaj ravnoteže, ravnoteže u vodenim otopinama slabih kiselina/baza i njihovih soli, puferi, ravnoteže taloženja, oksidacijsko-redukcijske ravnoteže.</w:t>
            </w:r>
          </w:p>
        </w:tc>
      </w:tr>
      <w:tr w:rsidR="009A2188">
        <w:trPr>
          <w:trHeight w:val="349"/>
        </w:trPr>
        <w:tc>
          <w:tcPr>
            <w:tcW w:w="2631" w:type="dxa"/>
            <w:vMerge w:val="restart"/>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40"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
                <w:id w:val="2025968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
                <w:id w:val="-16803716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3"/>
                <w:id w:val="9081275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
                <w:id w:val="-12961086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on line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
                <w:id w:val="118458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6"/>
                <w:id w:val="1502222064"/>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416" w:type="dxa"/>
            <w:gridSpan w:val="4"/>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
                <w:id w:val="-13324319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
                <w:id w:val="-11729319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
                <w:id w:val="8557146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
                <w:id w:val="-9782223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1"/>
                <w:id w:val="-361700238"/>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2649" w:type="dxa"/>
            <w:gridSpan w:val="5"/>
            <w:tcBorders>
              <w:righ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3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4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16" w:type="dxa"/>
            <w:gridSpan w:val="4"/>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49"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2"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70" w:type="dxa"/>
            <w:tcBorders>
              <w:top w:val="single" w:sz="12"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6"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70"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6"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70"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6"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1343"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6" w:type="dxa"/>
            <w:tcBorders>
              <w:bottom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sz w:val="20"/>
                <w:szCs w:val="20"/>
              </w:rPr>
            </w:pPr>
          </w:p>
        </w:tc>
        <w:tc>
          <w:tcPr>
            <w:tcW w:w="1607"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70"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6"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1607" w:type="dxa"/>
            <w:gridSpan w:val="3"/>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w:t>
            </w:r>
          </w:p>
        </w:tc>
      </w:tr>
      <w:tr w:rsidR="009A2188">
        <w:trPr>
          <w:trHeight w:val="397"/>
        </w:trPr>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kolokviji (teorijski i računski): 80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završni kolokvij iz laboratorijskih vježbi (praktični): 20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završni ispit: 100 bodova</w:t>
            </w:r>
            <w:r>
              <w:rPr>
                <w:rFonts w:ascii="Proba Pro Lt" w:eastAsia="Proba Pro Lt" w:hAnsi="Proba Pro Lt" w:cs="Proba Pro Lt"/>
                <w:color w:val="000000"/>
                <w:sz w:val="20"/>
                <w:szCs w:val="20"/>
              </w:rPr>
              <w:tab/>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200 bodova</w:t>
            </w:r>
          </w:p>
          <w:p w:rsidR="009A2188" w:rsidRDefault="009A2188">
            <w:pPr>
              <w:spacing w:after="0" w:line="240" w:lineRule="auto"/>
              <w:rPr>
                <w:rFonts w:ascii="Proba Pro Lt" w:eastAsia="Proba Pro Lt" w:hAnsi="Proba Pro Lt" w:cs="Proba Pro Lt"/>
                <w:b/>
                <w:bCs/>
                <w:color w:val="000000"/>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Popravni ispiti</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predmet ne polože putem sustava kontinuirane provjere znanja (kolokviji i završni ispit) obavezni su polagati završni ispit, pri čemu se nepolaganje predmeta putem sustava k</w:t>
            </w:r>
            <w:r>
              <w:rPr>
                <w:rFonts w:ascii="Proba Pro Lt" w:eastAsia="Proba Pro Lt" w:hAnsi="Proba Pro Lt" w:cs="Proba Pro Lt"/>
                <w:color w:val="000000"/>
                <w:sz w:val="20"/>
                <w:szCs w:val="20"/>
              </w:rPr>
              <w:t>ontinuirane provjere znanja smatra padom na prvom ispitnom roku. Popravni ispit je pismeni, u trajanju od 120 minuta, i boduje se sa 100 bodova.</w:t>
            </w:r>
          </w:p>
          <w:p w:rsidR="009A2188" w:rsidRDefault="009A2188">
            <w:pPr>
              <w:spacing w:after="0" w:line="240" w:lineRule="auto"/>
              <w:rPr>
                <w:rFonts w:ascii="Proba Pro Lt" w:eastAsia="Proba Pro Lt" w:hAnsi="Proba Pro Lt" w:cs="Proba Pro Lt"/>
                <w:b/>
                <w:bCs/>
                <w:color w:val="000000"/>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A2188" w:rsidRDefault="0052704B">
            <w:pPr>
              <w:spacing w:after="0" w:line="240" w:lineRule="auto"/>
              <w:rPr>
                <w:rFonts w:ascii="Proba Pro Lt" w:eastAsia="Proba Pro Lt" w:hAnsi="Proba Pro Lt" w:cs="Proba Pro Lt"/>
                <w:color w:val="000000"/>
                <w:sz w:val="20"/>
                <w:szCs w:val="20"/>
              </w:rPr>
            </w:pPr>
            <w:sdt>
              <w:sdtPr>
                <w:tag w:val="goog_rdk_22"/>
                <w:id w:val="6276035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A2188" w:rsidRDefault="0052704B">
            <w:pPr>
              <w:spacing w:after="0" w:line="240" w:lineRule="auto"/>
              <w:rPr>
                <w:rFonts w:ascii="Proba Pro Lt" w:eastAsia="Proba Pro Lt" w:hAnsi="Proba Pro Lt" w:cs="Proba Pro Lt"/>
                <w:color w:val="000000"/>
                <w:sz w:val="20"/>
                <w:szCs w:val="20"/>
              </w:rPr>
            </w:pPr>
            <w:sdt>
              <w:sdtPr>
                <w:tag w:val="goog_rdk_23"/>
                <w:id w:val="-16649306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A2188" w:rsidRDefault="0052704B">
            <w:pPr>
              <w:spacing w:after="0" w:line="240" w:lineRule="auto"/>
              <w:rPr>
                <w:rFonts w:ascii="Proba Pro Lt" w:eastAsia="Proba Pro Lt" w:hAnsi="Proba Pro Lt" w:cs="Proba Pro Lt"/>
                <w:color w:val="000000"/>
                <w:sz w:val="20"/>
                <w:szCs w:val="20"/>
              </w:rPr>
            </w:pPr>
            <w:sdt>
              <w:sdtPr>
                <w:tag w:val="goog_rdk_24"/>
                <w:id w:val="4776716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25"/>
                <w:id w:val="12490895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i imati priznate sve referate iz vježbi i</w:t>
            </w:r>
          </w:p>
          <w:p w:rsidR="009A2188" w:rsidRDefault="0052704B">
            <w:pPr>
              <w:numPr>
                <w:ilvl w:val="0"/>
                <w:numId w:val="249"/>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putem sustava kontinuirane provjere znanja postići najmanje 108 bodova, od čega najmanje 40 bodova na završnom ispitu i 10 bodova na završnom kolokviju iz laboratorijskih vježbi, ili</w:t>
            </w:r>
          </w:p>
          <w:p w:rsidR="009A2188" w:rsidRDefault="0052704B">
            <w:pPr>
              <w:numPr>
                <w:ilvl w:val="0"/>
                <w:numId w:val="249"/>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na popravnom ispitu postići najmanje 60 bodova.</w:t>
            </w:r>
          </w:p>
        </w:tc>
      </w:tr>
      <w:tr w:rsidR="009A2188">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56"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8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6"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Iveković, Opća kemija</w:t>
            </w:r>
            <w:r>
              <w:rPr>
                <w:rFonts w:ascii="Proba Pro Lt" w:eastAsia="Proba Pro Lt" w:hAnsi="Proba Pro Lt" w:cs="Proba Pro Lt"/>
                <w:color w:val="333333"/>
                <w:sz w:val="20"/>
                <w:szCs w:val="20"/>
                <w:highlight w:val="white"/>
              </w:rPr>
              <w:t xml:space="preserve"> (recenzirana interna skripta, 346 str.)</w:t>
            </w:r>
          </w:p>
        </w:tc>
        <w:tc>
          <w:tcPr>
            <w:tcW w:w="1263"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86"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56"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M. Sikirica:</w:t>
            </w:r>
            <w:r>
              <w:rPr>
                <w:i/>
                <w:iCs/>
                <w:sz w:val="20"/>
                <w:szCs w:val="20"/>
              </w:rPr>
              <w:t> </w:t>
            </w:r>
            <w:r>
              <w:rPr>
                <w:rFonts w:ascii="Proba Pro Lt" w:eastAsia="Proba Pro Lt" w:hAnsi="Proba Pro Lt" w:cs="Proba Pro Lt"/>
                <w:sz w:val="20"/>
                <w:szCs w:val="20"/>
              </w:rPr>
              <w:t>Stehiometrija, Školska knjiga, Zagreb, XIX. izdanje, 2001. (pogl. 1–6, 9 i 10)</w:t>
            </w:r>
          </w:p>
        </w:tc>
        <w:tc>
          <w:tcPr>
            <w:tcW w:w="1263"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10 kom.</w:t>
            </w:r>
          </w:p>
        </w:tc>
        <w:tc>
          <w:tcPr>
            <w:tcW w:w="1386" w:type="dxa"/>
            <w:gridSpan w:val="3"/>
            <w:tcBorders>
              <w:left w:val="single" w:sz="8"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2.12. Dopunska literatura </w:t>
            </w:r>
          </w:p>
        </w:tc>
        <w:tc>
          <w:tcPr>
            <w:tcW w:w="7805" w:type="dxa"/>
            <w:gridSpan w:val="12"/>
            <w:tcBorders>
              <w:top w:val="single" w:sz="12" w:space="0" w:color="000000"/>
              <w:right w:val="single" w:sz="12" w:space="0" w:color="000000"/>
            </w:tcBorders>
          </w:tcPr>
          <w:p w:rsidR="009A2188" w:rsidRDefault="0052704B">
            <w:pPr>
              <w:numPr>
                <w:ilvl w:val="0"/>
                <w:numId w:val="96"/>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Filipović, S. Lipanović: Opća i anorganska kemija, I. dio, Školska knjiga, Zagreb, VIII. izdanje, 1991.</w:t>
            </w:r>
          </w:p>
          <w:p w:rsidR="009A2188" w:rsidRDefault="0052704B">
            <w:pPr>
              <w:numPr>
                <w:ilvl w:val="0"/>
                <w:numId w:val="96"/>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Grdenić: Molekule i kristali, Školska knjiga, Zagreb, 2005.</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68">
              <w:r>
                <w:rPr>
                  <w:rFonts w:ascii="Proba Pro Lt" w:eastAsia="Proba Pro Lt" w:hAnsi="Proba Pro Lt" w:cs="Proba Pro Lt"/>
                  <w:i/>
                  <w:iCs/>
                  <w:color w:val="0563C1"/>
                  <w:sz w:val="20"/>
                  <w:szCs w:val="20"/>
                  <w:u w:val="single"/>
                </w:rPr>
                <w:t>http://www.pbf.unizg.hr/studiji/ispitni</w:t>
              </w:r>
              <w:r>
                <w:rPr>
                  <w:rFonts w:ascii="Proba Pro Lt" w:eastAsia="Proba Pro Lt" w:hAnsi="Proba Pro Lt" w:cs="Proba Pro Lt"/>
                  <w:i/>
                  <w:iCs/>
                  <w:color w:val="0563C1"/>
                  <w:sz w:val="20"/>
                  <w:szCs w:val="20"/>
                  <w:u w:val="single"/>
                </w:rPr>
                <w:t>_rokovi</w:t>
              </w:r>
            </w:hyperlink>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05" w:type="dxa"/>
            <w:gridSpan w:val="12"/>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284"/>
        <w:gridCol w:w="1081"/>
        <w:gridCol w:w="572"/>
        <w:gridCol w:w="190"/>
        <w:gridCol w:w="334"/>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038" w:type="dxa"/>
            <w:gridSpan w:val="4"/>
            <w:tcBorders>
              <w:top w:val="single" w:sz="12" w:space="0" w:color="000000"/>
              <w:right w:val="single" w:sz="12" w:space="0" w:color="000000"/>
            </w:tcBorders>
            <w:vAlign w:val="center"/>
          </w:tcPr>
          <w:p w:rsidR="009A2188" w:rsidRDefault="0052704B">
            <w:pPr>
              <w:shd w:val="clear" w:color="auto" w:fill="FFFFFF"/>
              <w:spacing w:after="0" w:line="240" w:lineRule="auto"/>
              <w:rPr>
                <w:rFonts w:ascii="Proba Pro Lt" w:eastAsia="Proba Pro Lt" w:hAnsi="Proba Pro Lt" w:cs="Proba Pro Lt"/>
                <w:sz w:val="20"/>
                <w:szCs w:val="20"/>
              </w:rPr>
            </w:pPr>
            <w:hyperlink r:id="rId69">
              <w:r>
                <w:rPr>
                  <w:rFonts w:ascii="Proba Pro Lt" w:eastAsia="Proba Pro Lt" w:hAnsi="Proba Pro Lt" w:cs="Proba Pro Lt"/>
                  <w:color w:val="0563C1"/>
                  <w:sz w:val="20"/>
                  <w:szCs w:val="20"/>
                  <w:u w:val="single"/>
                </w:rPr>
                <w:t>Izv. prof. dr. sc. Reno Hrašćan</w:t>
              </w:r>
            </w:hyperlink>
            <w:r>
              <w:rPr>
                <w:rFonts w:ascii="Proba Pro Lt" w:eastAsia="Proba Pro Lt" w:hAnsi="Proba Pro Lt" w:cs="Proba Pro Lt"/>
                <w:sz w:val="20"/>
                <w:szCs w:val="20"/>
              </w:rPr>
              <w:br/>
            </w:r>
            <w:hyperlink r:id="rId70">
              <w:r>
                <w:rPr>
                  <w:rFonts w:ascii="Proba Pro Lt" w:eastAsia="Proba Pro Lt" w:hAnsi="Proba Pro Lt" w:cs="Proba Pro Lt"/>
                  <w:color w:val="0563C1"/>
                  <w:sz w:val="20"/>
                  <w:szCs w:val="20"/>
                  <w:u w:val="single"/>
                </w:rPr>
                <w:t>Izv. prof. dr. sc. Ana Bielen</w:t>
              </w:r>
            </w:hyperlink>
            <w:r>
              <w:rPr>
                <w:rFonts w:ascii="Proba Pro Lt" w:eastAsia="Proba Pro Lt" w:hAnsi="Proba Pro Lt" w:cs="Proba Pro Lt"/>
                <w:sz w:val="20"/>
                <w:szCs w:val="20"/>
              </w:rPr>
              <w:br/>
            </w:r>
            <w:hyperlink r:id="rId71">
              <w:r>
                <w:rPr>
                  <w:rFonts w:ascii="Proba Pro Lt" w:eastAsia="Proba Pro Lt" w:hAnsi="Proba Pro Lt" w:cs="Proba Pro Lt"/>
                  <w:color w:val="0563C1"/>
                  <w:sz w:val="20"/>
                  <w:szCs w:val="20"/>
                  <w:u w:val="single"/>
                </w:rPr>
                <w:t>Doc. dr. sc. Tomislav Vladušić</w:t>
              </w:r>
            </w:hyperlink>
            <w:r>
              <w:rPr>
                <w:rFonts w:ascii="Proba Pro Lt" w:eastAsia="Proba Pro Lt" w:hAnsi="Proba Pro Lt" w:cs="Proba Pro Lt"/>
                <w:sz w:val="20"/>
                <w:szCs w:val="20"/>
              </w:rPr>
              <w:br/>
              <w:t>Dora Pavić,</w:t>
            </w:r>
          </w:p>
          <w:p w:rsidR="009A2188" w:rsidRDefault="0052704B">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Ela Šarić</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1</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24139</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+ 39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vježbe u Praktikumu za biologiju Laboratorija za biologiju i genetiku mikroorganizama, Zavoda za biokemijsko inženjerstvo u Kačićevoj 23</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w:t>
            </w:r>
            <w:r>
              <w:rPr>
                <w:rFonts w:ascii="Proba Pro Lt" w:eastAsia="Proba Pro Lt" w:hAnsi="Proba Pro Lt" w:cs="Proba Pro Lt"/>
                <w:sz w:val="20"/>
                <w:szCs w:val="20"/>
              </w:rPr>
              <w:t>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 osnovnim razlikama između prokariotske i eukariotske stanice, te biljne i životinjske stanice; organizacijom i funkcijom staničnih organela; građom i ulogom stanične membrane, st. stijenke i elemenata citoskeleta. T</w:t>
            </w:r>
            <w:r>
              <w:rPr>
                <w:rFonts w:ascii="Proba Pro Lt" w:eastAsia="Proba Pro Lt" w:hAnsi="Proba Pro Lt" w:cs="Proba Pro Lt"/>
                <w:sz w:val="20"/>
                <w:szCs w:val="20"/>
              </w:rPr>
              <w:t>akođer, biti će objašnjeni osnovni metabolički i regulacijski procesi u stanici; principi nasljeđivanja; te osnovni evolucijski mehanizmi.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Uz teoretsku nastavu, svaka pojedina cjelina se dodatno obrađuje na vježbama na kojim će studenti ovladati metodom mi</w:t>
            </w:r>
            <w:r>
              <w:rPr>
                <w:rFonts w:ascii="Proba Pro Lt" w:eastAsia="Proba Pro Lt" w:hAnsi="Proba Pro Lt" w:cs="Proba Pro Lt"/>
                <w:sz w:val="20"/>
                <w:szCs w:val="20"/>
              </w:rPr>
              <w:t>kroskopiranja i dokazivanja organskih molekula na biljnom i životinjskom materijalu.</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5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25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r>
              <w:rPr>
                <w:rFonts w:ascii="Proba Pro Lt" w:eastAsia="Proba Pro Lt" w:hAnsi="Proba Pro Lt" w:cs="Proba Pro Lt"/>
                <w:color w:val="000000"/>
                <w:sz w:val="20"/>
                <w:szCs w:val="20"/>
              </w:rPr>
              <w:t xml:space="preserve">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usporediti građu prokariotske i eukariotske stanice</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razlikovati strukture u biljnoj i životinjskoj stanici nakon usvojene vještine mikroskopiranja</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biološke funkcije pojedinih dijelova prokariotske i eukariotske stanice stanice te povezati razlike u građi s razlikama u osnovnim staničnim procesima</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interpretirati faze staničnog ciklusa te ilustrirati izgled stanice u različitim f</w:t>
            </w:r>
            <w:r>
              <w:rPr>
                <w:rFonts w:ascii="Proba Pro Lt" w:eastAsia="Proba Pro Lt" w:hAnsi="Proba Pro Lt" w:cs="Proba Pro Lt"/>
                <w:sz w:val="20"/>
                <w:szCs w:val="20"/>
              </w:rPr>
              <w:t>azama staničnog ciklusa</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i povezati mehanizam nasljeđivanja i odnose alela te predvidjeti moguće ishode križanja</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uzročnike mikroevolucije i makroevolucije</w:t>
            </w:r>
          </w:p>
          <w:p w:rsidR="009A2188" w:rsidRDefault="0052704B">
            <w:pPr>
              <w:numPr>
                <w:ilvl w:val="0"/>
                <w:numId w:val="2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izračunati učestalost alela u populaciji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Biologija stanice</w:t>
            </w:r>
          </w:p>
          <w:p w:rsidR="009A2188" w:rsidRDefault="0052704B">
            <w:pPr>
              <w:numPr>
                <w:ilvl w:val="0"/>
                <w:numId w:val="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Mjere veličina u živom svijetu. Organske molekule u stanici. Građa i kemijski sastav prokariotske i eukariotske stanice. Razlike u građi između biljne i životinjske stanice.</w:t>
            </w:r>
          </w:p>
          <w:p w:rsidR="009A2188" w:rsidRDefault="0052704B">
            <w:pPr>
              <w:numPr>
                <w:ilvl w:val="0"/>
                <w:numId w:val="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organela. Stanična membrana – struktura i funkcija. Endopl</w:t>
            </w:r>
            <w:r>
              <w:rPr>
                <w:rFonts w:ascii="Proba Pro Lt" w:eastAsia="Proba Pro Lt" w:hAnsi="Proba Pro Lt" w:cs="Proba Pro Lt"/>
                <w:sz w:val="20"/>
                <w:szCs w:val="20"/>
              </w:rPr>
              <w:t>azmatski retikulum. Golgijev aparat. Lizosomi. Vakuole. Peroksisomi.</w:t>
            </w:r>
          </w:p>
          <w:p w:rsidR="009A2188" w:rsidRDefault="0052704B">
            <w:pPr>
              <w:numPr>
                <w:ilvl w:val="0"/>
                <w:numId w:val="7"/>
              </w:num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Citoskelet. Trepetljike i bičevi. Veze između stanica u životinjskim i biljnim tkivima. Stanična stijenka biljne stanice. Stanična stijenka u bakterija, arheja, algi i gljiva.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Metabolizam</w:t>
            </w:r>
            <w:r>
              <w:rPr>
                <w:rFonts w:ascii="Proba Pro Lt" w:eastAsia="Proba Pro Lt" w:hAnsi="Proba Pro Lt" w:cs="Proba Pro Lt"/>
                <w:b/>
                <w:bCs/>
                <w:sz w:val="20"/>
                <w:szCs w:val="20"/>
              </w:rPr>
              <w:t xml:space="preserve"> stanice</w:t>
            </w:r>
          </w:p>
          <w:p w:rsidR="009A2188" w:rsidRDefault="0052704B">
            <w:pPr>
              <w:numPr>
                <w:ilvl w:val="0"/>
                <w:numId w:val="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metabolizam - procesi izgradnje i razgradnje u živoj stanici. Energija. Zakoni termodinamike. Enzimi i energija aktivacije. Stanični rad. Glikoliza. Mitohondriji. Krebsov ciklus. Oksidativna fosforilacija. Vrenje.</w:t>
            </w:r>
          </w:p>
          <w:p w:rsidR="009A2188" w:rsidRDefault="0052704B">
            <w:pPr>
              <w:numPr>
                <w:ilvl w:val="0"/>
                <w:numId w:val="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Kemoautotrofi, fotoautotrofi. Plastidi. Svojstva svjetlosti. Pigmenti. Apsorpcijski i akcijski spektar. Fotosustavi. Fotosinteza: reakcije ovisne o svjetlosti (neciklička i ciklička fotofosforilacija) i Calvinov ciklus. Fotorespiracija. Prilagodbe C4 i CAM</w:t>
            </w:r>
            <w:r>
              <w:rPr>
                <w:rFonts w:ascii="Proba Pro Lt" w:eastAsia="Proba Pro Lt" w:hAnsi="Proba Pro Lt" w:cs="Proba Pro Lt"/>
                <w:sz w:val="20"/>
                <w:szCs w:val="20"/>
              </w:rPr>
              <w:t xml:space="preserve"> biljaka.</w:t>
            </w:r>
          </w:p>
          <w:p w:rsidR="009A2188" w:rsidRDefault="0052704B">
            <w:pPr>
              <w:numPr>
                <w:ilvl w:val="0"/>
                <w:numId w:val="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Struktura DNA i RNA. Organizacija genoma u eukariota. Jezgra i jezgrica. Replikacija DNA u prokariota i eukariota.</w:t>
            </w:r>
          </w:p>
          <w:p w:rsidR="009A2188" w:rsidRDefault="0052704B">
            <w:pPr>
              <w:numPr>
                <w:ilvl w:val="0"/>
                <w:numId w:val="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Transkripcija gena u prokariota i eukariota. Ribosomi. Modifikacija proteina.</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Stanični ciklus</w:t>
            </w:r>
          </w:p>
          <w:p w:rsidR="009A2188" w:rsidRDefault="0052704B">
            <w:pPr>
              <w:numPr>
                <w:ilvl w:val="0"/>
                <w:numId w:val="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Binarna dioba u prokariota. Stanični </w:t>
            </w:r>
            <w:r>
              <w:rPr>
                <w:rFonts w:ascii="Proba Pro Lt" w:eastAsia="Proba Pro Lt" w:hAnsi="Proba Pro Lt" w:cs="Proba Pro Lt"/>
                <w:sz w:val="20"/>
                <w:szCs w:val="20"/>
              </w:rPr>
              <w:t>ciklus eukariota. Interfaza (G</w:t>
            </w:r>
            <w:r>
              <w:rPr>
                <w:rFonts w:ascii="Proba Pro Lt" w:eastAsia="Proba Pro Lt" w:hAnsi="Proba Pro Lt" w:cs="Proba Pro Lt"/>
                <w:sz w:val="20"/>
                <w:szCs w:val="20"/>
                <w:vertAlign w:val="subscript"/>
              </w:rPr>
              <w:t>1</w:t>
            </w:r>
            <w:r>
              <w:rPr>
                <w:rFonts w:ascii="Proba Pro Lt" w:eastAsia="Proba Pro Lt" w:hAnsi="Proba Pro Lt" w:cs="Proba Pro Lt"/>
                <w:sz w:val="20"/>
                <w:szCs w:val="20"/>
              </w:rPr>
              <w:t>, S i G</w:t>
            </w:r>
            <w:r>
              <w:rPr>
                <w:rFonts w:ascii="Proba Pro Lt" w:eastAsia="Proba Pro Lt" w:hAnsi="Proba Pro Lt" w:cs="Proba Pro Lt"/>
                <w:sz w:val="20"/>
                <w:szCs w:val="20"/>
                <w:vertAlign w:val="subscript"/>
              </w:rPr>
              <w:t>2</w:t>
            </w:r>
            <w:r>
              <w:rPr>
                <w:rFonts w:ascii="Proba Pro Lt" w:eastAsia="Proba Pro Lt" w:hAnsi="Proba Pro Lt" w:cs="Proba Pro Lt"/>
                <w:sz w:val="20"/>
                <w:szCs w:val="20"/>
              </w:rPr>
              <w:t xml:space="preserve"> faza, G</w:t>
            </w:r>
            <w:r>
              <w:rPr>
                <w:rFonts w:ascii="Proba Pro Lt" w:eastAsia="Proba Pro Lt" w:hAnsi="Proba Pro Lt" w:cs="Proba Pro Lt"/>
                <w:sz w:val="20"/>
                <w:szCs w:val="20"/>
                <w:vertAlign w:val="subscript"/>
              </w:rPr>
              <w:t>0</w:t>
            </w:r>
            <w:r>
              <w:rPr>
                <w:rFonts w:ascii="Proba Pro Lt" w:eastAsia="Proba Pro Lt" w:hAnsi="Proba Pro Lt" w:cs="Proba Pro Lt"/>
                <w:sz w:val="20"/>
                <w:szCs w:val="20"/>
              </w:rPr>
              <w:t xml:space="preserve"> faza). Mitotička faza. Kariokineza (profaza, metafaza, anafaza, telofaza). Citokineza biljne i životinjske stanice. Uloga citoskeleta u diobi stanica. Kontrola staničnog ciklusa. Kritične točke staničnog cik</w:t>
            </w:r>
            <w:r>
              <w:rPr>
                <w:rFonts w:ascii="Proba Pro Lt" w:eastAsia="Proba Pro Lt" w:hAnsi="Proba Pro Lt" w:cs="Proba Pro Lt"/>
                <w:sz w:val="20"/>
                <w:szCs w:val="20"/>
              </w:rPr>
              <w:t xml:space="preserve">lusa. </w:t>
            </w:r>
          </w:p>
          <w:p w:rsidR="009A2188" w:rsidRDefault="0052704B">
            <w:pPr>
              <w:numPr>
                <w:ilvl w:val="0"/>
                <w:numId w:val="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Nespolno i spolno razmnožavanje. Životni ciklus. Tjelesne (somatske) i spolne stanice. Mejoza – redukcijska dioba. Interfaza, prva i druga mejotička dioba. Izvori varijabilnosti gameta u mejozi. Gametogeneza u životinja i biljaka. Mutacije. Mutageni</w:t>
            </w:r>
            <w:r>
              <w:rPr>
                <w:rFonts w:ascii="Proba Pro Lt" w:eastAsia="Proba Pro Lt" w:hAnsi="Proba Pro Lt" w:cs="Proba Pro Lt"/>
                <w:sz w:val="20"/>
                <w:szCs w:val="20"/>
              </w:rPr>
              <w:t>. Podjela mutacija prema funkcionalnosti i opsegu.</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Osnove genetike</w:t>
            </w:r>
          </w:p>
          <w:p w:rsidR="009A2188" w:rsidRDefault="0052704B">
            <w:pPr>
              <w:numPr>
                <w:ilvl w:val="0"/>
                <w:numId w:val="10"/>
              </w:numPr>
              <w:tabs>
                <w:tab w:val="left" w:pos="828"/>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Mendelovi zakoni nasljeđivanja. Monohibridno križanje. Test križanje. Dihibridno križanje. Odnosi između alela. Multipli aleli. Pleiotropija. Epistaza. Poligensko nasljeđivanje. Modifikacij</w:t>
            </w:r>
            <w:r>
              <w:rPr>
                <w:rFonts w:ascii="Proba Pro Lt" w:eastAsia="Proba Pro Lt" w:hAnsi="Proba Pro Lt" w:cs="Proba Pro Lt"/>
                <w:sz w:val="20"/>
                <w:szCs w:val="20"/>
              </w:rPr>
              <w:t>a i polifenizam. Morganov pokus s vinskom mušicom. Vezani geni. Rekombinacijska učestalost. Genska karta. Nasljeđivanje svojstava vezano uz spol. Određivanje spola (kromosomsko i fenotipsko). Mutacije broja kromosoma.</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Osnove evolucije</w:t>
            </w:r>
          </w:p>
          <w:p w:rsidR="009A2188" w:rsidRDefault="0052704B">
            <w:pPr>
              <w:numPr>
                <w:ilvl w:val="0"/>
                <w:numId w:val="1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Razvoj evolucijske misli. Geološka i kemijska evolucija; evolucija živih bića. Dokazi evolucije živih bića: paleontološki, anatomski, embriološki, molekularni i genetički, georasprostranjenost vrsta, izravno opažanje.</w:t>
            </w:r>
          </w:p>
          <w:p w:rsidR="009A2188" w:rsidRDefault="0052704B">
            <w:pPr>
              <w:numPr>
                <w:ilvl w:val="0"/>
                <w:numId w:val="1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Pojam populacije i vrste. Hardy-Weinbe</w:t>
            </w:r>
            <w:r>
              <w:rPr>
                <w:rFonts w:ascii="Proba Pro Lt" w:eastAsia="Proba Pro Lt" w:hAnsi="Proba Pro Lt" w:cs="Proba Pro Lt"/>
                <w:sz w:val="20"/>
                <w:szCs w:val="20"/>
              </w:rPr>
              <w:t>rgova jednadžba. Uzročnici mikroevolucije. Specijacija. Makroevolucija.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26"/>
                <w:id w:val="5880255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27"/>
                <w:id w:val="19717451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28"/>
                <w:id w:val="5887885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29"/>
                <w:id w:val="20901666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30"/>
                <w:id w:val="13581063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1"/>
                <w:id w:val="2490566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32"/>
                <w:id w:val="-12838718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33"/>
                <w:id w:val="12329785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34"/>
                <w:id w:val="144843459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35"/>
                <w:id w:val="-2450842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6"/>
                <w:id w:val="20592518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testovi preko e-učenja</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studentski histološki atlas preko e-učenja</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provjera usvojenog </w:t>
            </w:r>
            <w:r>
              <w:rPr>
                <w:rFonts w:ascii="Proba Pro Lt" w:eastAsia="Proba Pro Lt" w:hAnsi="Proba Pro Lt" w:cs="Proba Pro Lt"/>
                <w:sz w:val="20"/>
                <w:szCs w:val="20"/>
              </w:rPr>
              <w:lastRenderedPageBreak/>
              <w:t>gradiva na predavanjima putem Kahoot-a</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DA</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Ocjenjuje se uspjeh postignut na </w:t>
            </w:r>
            <w:r>
              <w:rPr>
                <w:rFonts w:ascii="Proba Pro Lt" w:eastAsia="Proba Pro Lt" w:hAnsi="Proba Pro Lt" w:cs="Proba Pro Lt"/>
                <w:b/>
                <w:bCs/>
                <w:sz w:val="20"/>
                <w:szCs w:val="20"/>
              </w:rPr>
              <w:t>dva</w:t>
            </w:r>
            <w:r>
              <w:rPr>
                <w:rFonts w:ascii="Proba Pro Lt" w:eastAsia="Proba Pro Lt" w:hAnsi="Proba Pro Lt" w:cs="Proba Pro Lt"/>
                <w:sz w:val="20"/>
                <w:szCs w:val="20"/>
              </w:rPr>
              <w:t xml:space="preserve"> parcijalna pismena ispita. Prosječna ocjena oba parcijalna ispita doprinosi konačnoj ocjeni s 60%.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pismenog ispita prema postignutim bodovima:</w:t>
            </w:r>
          </w:p>
          <w:p w:rsidR="009A2188" w:rsidRDefault="0052704B">
            <w:pPr>
              <w:numPr>
                <w:ilvl w:val="0"/>
                <w:numId w:val="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9A2188" w:rsidRDefault="0052704B">
            <w:pPr>
              <w:numPr>
                <w:ilvl w:val="0"/>
                <w:numId w:val="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63,5 bodova = dovoljan (2)</w:t>
            </w:r>
          </w:p>
          <w:p w:rsidR="009A2188" w:rsidRDefault="0052704B">
            <w:pPr>
              <w:numPr>
                <w:ilvl w:val="0"/>
                <w:numId w:val="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64 – 76,5 bodova = dobar (3)</w:t>
            </w:r>
          </w:p>
          <w:p w:rsidR="009A2188" w:rsidRDefault="0052704B">
            <w:pPr>
              <w:numPr>
                <w:ilvl w:val="0"/>
                <w:numId w:val="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77 – 88,5 bodova = vrlo dobar (4)</w:t>
            </w:r>
          </w:p>
          <w:p w:rsidR="009A2188" w:rsidRDefault="0052704B">
            <w:pPr>
              <w:numPr>
                <w:ilvl w:val="0"/>
                <w:numId w:val="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89 – 100 bodova = izvrstan (5)</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Ako student ne položi predmet putem parcijalnih ispita, izlazak na ispitni rok se smatra drugi</w:t>
            </w:r>
            <w:r>
              <w:rPr>
                <w:rFonts w:ascii="Proba Pro Lt" w:eastAsia="Proba Pro Lt" w:hAnsi="Proba Pro Lt" w:cs="Proba Pro Lt"/>
                <w:sz w:val="20"/>
                <w:szCs w:val="20"/>
              </w:rPr>
              <w:t>m izlaskom na ispit. Na ispitnom roku se polaže nepoloženi parcijalni ispit. Pristupanje ispitu nije uvjetovano prolaskom prethodnog parcijalnog ispita.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Ocjenjuje se savladano gradivo svake vježbe na izlaznom pismenom kolokviju:</w:t>
            </w:r>
          </w:p>
          <w:p w:rsidR="009A2188" w:rsidRDefault="0052704B">
            <w:pPr>
              <w:numPr>
                <w:ilvl w:val="0"/>
                <w:numId w:val="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6 bodova = nedovoljan (</w:t>
            </w:r>
            <w:r>
              <w:rPr>
                <w:rFonts w:ascii="Proba Pro Lt" w:eastAsia="Proba Pro Lt" w:hAnsi="Proba Pro Lt" w:cs="Proba Pro Lt"/>
                <w:sz w:val="20"/>
                <w:szCs w:val="20"/>
              </w:rPr>
              <w:t>1)</w:t>
            </w:r>
          </w:p>
          <w:p w:rsidR="009A2188" w:rsidRDefault="0052704B">
            <w:pPr>
              <w:numPr>
                <w:ilvl w:val="0"/>
                <w:numId w:val="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 – 7 bodova = dovoljan (2)</w:t>
            </w:r>
          </w:p>
          <w:p w:rsidR="009A2188" w:rsidRDefault="0052704B">
            <w:pPr>
              <w:numPr>
                <w:ilvl w:val="0"/>
                <w:numId w:val="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8 bodova = dobar (3)</w:t>
            </w:r>
          </w:p>
          <w:p w:rsidR="009A2188" w:rsidRDefault="0052704B">
            <w:pPr>
              <w:numPr>
                <w:ilvl w:val="0"/>
                <w:numId w:val="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8,5 – 9 bodova = vrlo dobar (4)</w:t>
            </w:r>
          </w:p>
          <w:p w:rsidR="009A2188" w:rsidRDefault="0052704B">
            <w:pPr>
              <w:numPr>
                <w:ilvl w:val="0"/>
                <w:numId w:val="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9,5 – 10 bodova = izvrstan (5)</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Prosječna ocjena vježbi doprinosi konačnoj ocjeni s 40%.</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Završni kolokvij: Ispravno mikroskopiranje te prepoznavanje, crtanje i opis </w:t>
            </w:r>
            <w:r>
              <w:rPr>
                <w:rFonts w:ascii="Proba Pro Lt" w:eastAsia="Proba Pro Lt" w:hAnsi="Proba Pro Lt" w:cs="Proba Pro Lt"/>
                <w:sz w:val="20"/>
                <w:szCs w:val="20"/>
              </w:rPr>
              <w:t>mikroskopskih preparata</w:t>
            </w:r>
          </w:p>
          <w:p w:rsidR="009A2188" w:rsidRDefault="0052704B">
            <w:pPr>
              <w:numPr>
                <w:ilvl w:val="0"/>
                <w:numId w:val="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15,0 bodova = nedovoljan (1)</w:t>
            </w:r>
          </w:p>
          <w:p w:rsidR="009A2188" w:rsidRDefault="0052704B">
            <w:pPr>
              <w:numPr>
                <w:ilvl w:val="0"/>
                <w:numId w:val="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15,5 – 18,5 bodova = dovoljan (2)</w:t>
            </w:r>
          </w:p>
          <w:p w:rsidR="009A2188" w:rsidRDefault="0052704B">
            <w:pPr>
              <w:numPr>
                <w:ilvl w:val="0"/>
                <w:numId w:val="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19,0 – 22,0bodova = dobar (3)</w:t>
            </w:r>
          </w:p>
          <w:p w:rsidR="009A2188" w:rsidRDefault="0052704B">
            <w:pPr>
              <w:numPr>
                <w:ilvl w:val="0"/>
                <w:numId w:val="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22,5 – 26,0 bodova = vrlo dobar (4)</w:t>
            </w:r>
          </w:p>
          <w:p w:rsidR="009A2188" w:rsidRDefault="0052704B">
            <w:pPr>
              <w:numPr>
                <w:ilvl w:val="0"/>
                <w:numId w:val="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26,5 – 30,0 bodova = izvrstan (5)</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Postignuta ocjena završnog kolokvija ulazi u izračun prosjeka ocjena izlaznih kolokvija vježbi koji čini 40% konačne ocjene.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Dodatnom ocjenom iz vježbi (prosječna ocjena vježbi doprinosi konačnoj ocjeni s 40 %) nagrađuje se:</w:t>
            </w:r>
          </w:p>
          <w:p w:rsidR="009A2188" w:rsidRDefault="0052704B">
            <w:pPr>
              <w:numPr>
                <w:ilvl w:val="0"/>
                <w:numId w:val="1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neobavezno rješavanje kratkih </w:t>
            </w:r>
            <w:r>
              <w:rPr>
                <w:rFonts w:ascii="Proba Pro Lt" w:eastAsia="Proba Pro Lt" w:hAnsi="Proba Pro Lt" w:cs="Proba Pro Lt"/>
                <w:sz w:val="20"/>
                <w:szCs w:val="20"/>
              </w:rPr>
              <w:t>testova tijekom predavanja (Kahoot, tri najuspješnija studenta)</w:t>
            </w:r>
          </w:p>
          <w:p w:rsidR="009A2188" w:rsidRDefault="0052704B">
            <w:pPr>
              <w:numPr>
                <w:ilvl w:val="0"/>
                <w:numId w:val="1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ispunjavanje studentskog histološkog atlasa fotografijama histoloških preparata slikanih tijekom vježbi te njihov točan opis</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vježbe (dozvoljena su 2 opravdana izostanka)</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predavanjima (dozvoljena su 3 izostanaka s predavanja)</w:t>
            </w:r>
          </w:p>
          <w:p w:rsidR="009A2188" w:rsidRDefault="0052704B">
            <w:pPr>
              <w:numPr>
                <w:ilvl w:val="0"/>
                <w:numId w:val="24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postići minimalno 51 bod na svakom parcijalnom ispitu</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81"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1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8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 u obliku Power Point prezentacije</w:t>
            </w:r>
          </w:p>
        </w:tc>
        <w:tc>
          <w:tcPr>
            <w:tcW w:w="1419"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Lidija Šver, Ana Bielen, Ivana Bošnjak, Tomislav Vladušić, Reno Hrašćan, Ksenija Durgo, Jasna Franekić </w:t>
            </w:r>
            <w:r>
              <w:rPr>
                <w:rFonts w:ascii="Proba Pro Lt" w:eastAsia="Proba Pro Lt" w:hAnsi="Proba Pro Lt" w:cs="Proba Pro Lt"/>
                <w:sz w:val="20"/>
                <w:szCs w:val="20"/>
              </w:rPr>
              <w:t>"Priručnik za vježbe iz Biologije 1" (interna skripta)</w:t>
            </w:r>
          </w:p>
        </w:tc>
        <w:tc>
          <w:tcPr>
            <w:tcW w:w="1419"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Campbell NA, Reece JB (2005) Biology. 7th Ed. The Benjamin/Cummings Publishing Company, San Francisco, CA, USA</w:t>
            </w:r>
          </w:p>
          <w:p w:rsidR="009A2188" w:rsidRDefault="0052704B">
            <w:pPr>
              <w:numPr>
                <w:ilvl w:val="0"/>
                <w:numId w:val="213"/>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Alberts B, Johnson A, Lewis J, Raff M, Roberts K, Walter P (2002) Molecular Biology of the Cell.  4. izdanje, Garland Science, Taylor &amp; Francis Group, New York, SAD. Poglavlja: 3-7.</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ovoj mrež</w:t>
            </w:r>
            <w:r>
              <w:rPr>
                <w:rFonts w:ascii="Proba Pro Lt" w:eastAsia="Proba Pro Lt" w:hAnsi="Proba Pro Lt" w:cs="Proba Pro Lt"/>
                <w:i/>
                <w:iCs/>
                <w:sz w:val="20"/>
                <w:szCs w:val="20"/>
              </w:rPr>
              <w:t xml:space="preserve">noj stranici: </w:t>
            </w:r>
            <w:hyperlink r:id="rId72">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284"/>
        <w:gridCol w:w="1081"/>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b/>
                <w:bCs/>
                <w:color w:val="0070C0"/>
                <w:sz w:val="20"/>
                <w:szCs w:val="20"/>
              </w:rPr>
              <w:t>doc. dr. sc. Bruno Klajn</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159296</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 + 15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fizikalnim zakonitostima u procesima koji se susreću u inženjerstvu i tehnologiji. U okviru predmeta studenti stvaraju temelj na kojem će moći usvajati znanje iz konkretnih primijenjenih inženjerskih i tehničkih kole</w:t>
            </w:r>
            <w:r>
              <w:rPr>
                <w:rFonts w:ascii="Proba Pro Lt" w:eastAsia="Proba Pro Lt" w:hAnsi="Proba Pro Lt" w:cs="Proba Pro Lt"/>
                <w:sz w:val="20"/>
                <w:szCs w:val="20"/>
              </w:rPr>
              <w:t>gija na višim godinama studija te interdisciplinarno povezivati gradivo koje susreću u okviru svih temeljnih prirodoslovnih kolegija. Studenti savladavaju gradivo iz područja mehanike, mehanike fluida, titranja i valova, termodinamike i kinetičke teorije a</w:t>
            </w:r>
            <w:r>
              <w:rPr>
                <w:rFonts w:ascii="Proba Pro Lt" w:eastAsia="Proba Pro Lt" w:hAnsi="Proba Pro Lt" w:cs="Proba Pro Lt"/>
                <w:sz w:val="20"/>
                <w:szCs w:val="20"/>
              </w:rPr>
              <w:t>toma i molekula, elektrodinamike, optike, kvantne i osnova nuklearne fizike. Teorijsko gradivo nadopunjeno je laboratorijskim vježbama kroz online platformu Labster.</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r>
              <w:rPr>
                <w:rFonts w:ascii="Proba Pro Lt" w:eastAsia="Proba Pro Lt" w:hAnsi="Proba Pro Lt" w:cs="Proba Pro Lt"/>
                <w:color w:val="000000"/>
                <w:sz w:val="20"/>
                <w:szCs w:val="20"/>
              </w:rPr>
              <w:t>)</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w:t>
            </w:r>
            <w:r>
              <w:rPr>
                <w:rFonts w:ascii="Proba Pro Lt" w:eastAsia="Proba Pro Lt" w:hAnsi="Proba Pro Lt" w:cs="Proba Pro Lt"/>
                <w:color w:val="000000"/>
                <w:sz w:val="20"/>
                <w:szCs w:val="20"/>
              </w:rPr>
              <w:t xml:space="preserve">predmeta (3-10 ishoda učenja) </w:t>
            </w:r>
          </w:p>
        </w:tc>
        <w:tc>
          <w:tcPr>
            <w:tcW w:w="7815" w:type="dxa"/>
            <w:gridSpan w:val="13"/>
            <w:tcBorders>
              <w:right w:val="single" w:sz="12" w:space="0" w:color="000000"/>
            </w:tcBorders>
            <w:vAlign w:val="center"/>
          </w:tcPr>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rPr>
              <w:t>a</w:t>
            </w:r>
            <w:r>
              <w:rPr>
                <w:rFonts w:ascii="Proba Pro Lt" w:eastAsia="Proba Pro Lt" w:hAnsi="Proba Pro Lt" w:cs="Proba Pro Lt"/>
                <w:color w:val="000000"/>
                <w:sz w:val="20"/>
                <w:szCs w:val="20"/>
              </w:rPr>
              <w:t>nalizirati fizikalne procese u radu i održavanju tehnoloških uređaja</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temeljne zakone fizike (Newtonovi zakoni, zakoni očuvanja)</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fizikalne procese u mehanici fluida i termodinamici</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fizikalne pojmove koji opisuju titranja i valove</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pojmove elektrostatike i strujnih krugova</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rada masenog spektrometra pomoću Lorentzove sile te opisati upotrebu magnetske indukcije</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zakone geometrijsk</w:t>
            </w:r>
            <w:r>
              <w:rPr>
                <w:rFonts w:ascii="Proba Pro Lt" w:eastAsia="Proba Pro Lt" w:hAnsi="Proba Pro Lt" w:cs="Proba Pro Lt"/>
                <w:color w:val="000000"/>
                <w:sz w:val="20"/>
                <w:szCs w:val="20"/>
              </w:rPr>
              <w:t>e optike</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kvantizaciju elektromagnetskog zračenja na zračenju crnog tijela i fotoelektričnom učinku</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zakone nuklearne fizike i utjecaj ionizirajućeg zračenja na organsku materiju</w:t>
            </w:r>
          </w:p>
          <w:p w:rsidR="009A2188" w:rsidRDefault="0052704B">
            <w:pPr>
              <w:numPr>
                <w:ilvl w:val="0"/>
                <w:numId w:val="1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provesti prema danim uputama jednostavne la</w:t>
            </w:r>
            <w:r>
              <w:rPr>
                <w:rFonts w:ascii="Proba Pro Lt" w:eastAsia="Proba Pro Lt" w:hAnsi="Proba Pro Lt" w:cs="Proba Pro Lt"/>
                <w:color w:val="000000"/>
                <w:sz w:val="20"/>
                <w:szCs w:val="20"/>
              </w:rPr>
              <w:t>boratorijske vježbe iz mjerenja određivanje gustoće, sile trenja, zakona očuvanja energije, slobodnog i prigušenog titranja, viskoznosti, električnog polja, otpora, napona, struje, impedancije, međuindukcije te statistički obraditi mjerenja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 Fizikalne metode, veličine i mjere (2 h).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Mehanika (10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Mehanika fluida  (8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Titranje i valovi (2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5. Osnovni pojmovi kinetičke teorije i termodinamike (6 h)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 Elektrostatika (8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 Elektroma</w:t>
            </w:r>
            <w:r>
              <w:rPr>
                <w:rFonts w:ascii="Proba Pro Lt" w:eastAsia="Proba Pro Lt" w:hAnsi="Proba Pro Lt" w:cs="Proba Pro Lt"/>
                <w:sz w:val="20"/>
                <w:szCs w:val="20"/>
              </w:rPr>
              <w:t>gnetizam (4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 Optika (1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 Atomistička građa tvari i osnove kvantne mehanike (3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Osnove nuklearne fizike i dozimetrije (1 h)</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Prigušeno i prisilno titranje, rezonancija. Mehanički valovi. Energija vala. (2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Maxwellova razdiob</w:t>
            </w:r>
            <w:r>
              <w:rPr>
                <w:rFonts w:ascii="Proba Pro Lt" w:eastAsia="Proba Pro Lt" w:hAnsi="Proba Pro Lt" w:cs="Proba Pro Lt"/>
                <w:sz w:val="20"/>
                <w:szCs w:val="20"/>
              </w:rPr>
              <w:t>a molekula po brzinama (2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Magnetsko polje. Biot-Savartov zakon. Amperéov zakon  (2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Elektromagnetski valovi. (2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Osnovni zakoni optike. (4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 Fizikalna optika. (1 h)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 Laseri (1 h)</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 Detektori čestica i zračenja. Dozimetrijske jedinic</w:t>
            </w:r>
            <w:r>
              <w:rPr>
                <w:rFonts w:ascii="Proba Pro Lt" w:eastAsia="Proba Pro Lt" w:hAnsi="Proba Pro Lt" w:cs="Proba Pro Lt"/>
                <w:sz w:val="20"/>
                <w:szCs w:val="20"/>
              </w:rPr>
              <w:t>e. (1 h)</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Dvije vježbe s popisa: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Određivanje gustoće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Sila trenja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Matematičko njihalo</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Zakon očuvanja energije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Slobodno i prigušeno titranje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 Torzijske oscilacije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 Napetost</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 Viskoznost</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 Koeficijent ekspanzije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
                <w:id w:val="6461993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
                <w:id w:val="-13105992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
                <w:id w:val="14155057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
                <w:id w:val="-8321572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
                <w:id w:val="20940699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2"/>
                <w:id w:val="-63298548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
                <w:id w:val="828435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
                <w:id w:val="19152214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
                <w:id w:val="6447608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
                <w:id w:val="-3824341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7"/>
                <w:id w:val="3953285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sz w:val="20"/>
                <w:szCs w:val="20"/>
              </w:rPr>
              <w:t>Laboratorijska vježba se izvodi online putem platforme Labster.</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Način provjere znanja: </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Parcijalni ispiti pišu se 90 minuta. Studenti koji tijekom semestra ne odrade laboratorijske vježbe putem platforme Labster gube pravo potpisa.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Sustav bodovanja: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r>
              <w:rPr>
                <w:rFonts w:ascii="Proba Pro Lt" w:eastAsia="Proba Pro Lt" w:hAnsi="Proba Pro Lt" w:cs="Proba Pro Lt"/>
                <w:sz w:val="20"/>
                <w:szCs w:val="20"/>
              </w:rPr>
              <w:t>1</w:t>
            </w:r>
            <w:r>
              <w:rPr>
                <w:rFonts w:ascii="Proba Pro Lt" w:eastAsia="Proba Pro Lt" w:hAnsi="Proba Pro Lt" w:cs="Proba Pro Lt"/>
                <w:color w:val="000000"/>
                <w:sz w:val="20"/>
                <w:szCs w:val="20"/>
              </w:rPr>
              <w:t>-6</w:t>
            </w:r>
            <w:r>
              <w:rPr>
                <w:rFonts w:ascii="Proba Pro Lt" w:eastAsia="Proba Pro Lt" w:hAnsi="Proba Pro Lt" w:cs="Proba Pro Lt"/>
                <w:sz w:val="20"/>
                <w:szCs w:val="20"/>
              </w:rPr>
              <w:t>4</w:t>
            </w:r>
            <w:r>
              <w:rPr>
                <w:rFonts w:ascii="Proba Pro Lt" w:eastAsia="Proba Pro Lt" w:hAnsi="Proba Pro Lt" w:cs="Proba Pro Lt"/>
                <w:color w:val="000000"/>
                <w:sz w:val="20"/>
                <w:szCs w:val="20"/>
              </w:rPr>
              <w:t xml:space="preserve"> dovoljan (2)</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6</w:t>
            </w:r>
            <w:r>
              <w:rPr>
                <w:rFonts w:ascii="Proba Pro Lt" w:eastAsia="Proba Pro Lt" w:hAnsi="Proba Pro Lt" w:cs="Proba Pro Lt"/>
                <w:sz w:val="20"/>
                <w:szCs w:val="20"/>
              </w:rPr>
              <w:t>5</w:t>
            </w:r>
            <w:r>
              <w:rPr>
                <w:rFonts w:ascii="Proba Pro Lt" w:eastAsia="Proba Pro Lt" w:hAnsi="Proba Pro Lt" w:cs="Proba Pro Lt"/>
                <w:color w:val="000000"/>
                <w:sz w:val="20"/>
                <w:szCs w:val="20"/>
              </w:rPr>
              <w:t>-7</w:t>
            </w:r>
            <w:r>
              <w:rPr>
                <w:rFonts w:ascii="Proba Pro Lt" w:eastAsia="Proba Pro Lt" w:hAnsi="Proba Pro Lt" w:cs="Proba Pro Lt"/>
                <w:sz w:val="20"/>
                <w:szCs w:val="20"/>
              </w:rPr>
              <w:t>7</w:t>
            </w:r>
            <w:r>
              <w:rPr>
                <w:rFonts w:ascii="Proba Pro Lt" w:eastAsia="Proba Pro Lt" w:hAnsi="Proba Pro Lt" w:cs="Proba Pro Lt"/>
                <w:color w:val="000000"/>
                <w:sz w:val="20"/>
                <w:szCs w:val="20"/>
              </w:rPr>
              <w:t xml:space="preserve"> dobar (3)</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w:t>
            </w:r>
            <w:r>
              <w:rPr>
                <w:rFonts w:ascii="Proba Pro Lt" w:eastAsia="Proba Pro Lt" w:hAnsi="Proba Pro Lt" w:cs="Proba Pro Lt"/>
                <w:sz w:val="20"/>
                <w:szCs w:val="20"/>
              </w:rPr>
              <w:t>8</w:t>
            </w:r>
            <w:r>
              <w:rPr>
                <w:rFonts w:ascii="Proba Pro Lt" w:eastAsia="Proba Pro Lt" w:hAnsi="Proba Pro Lt" w:cs="Proba Pro Lt"/>
                <w:color w:val="000000"/>
                <w:sz w:val="20"/>
                <w:szCs w:val="20"/>
              </w:rPr>
              <w:t>-8</w:t>
            </w:r>
            <w:r>
              <w:rPr>
                <w:rFonts w:ascii="Proba Pro Lt" w:eastAsia="Proba Pro Lt" w:hAnsi="Proba Pro Lt" w:cs="Proba Pro Lt"/>
                <w:sz w:val="20"/>
                <w:szCs w:val="20"/>
              </w:rPr>
              <w:t>9</w:t>
            </w:r>
            <w:r>
              <w:rPr>
                <w:rFonts w:ascii="Proba Pro Lt" w:eastAsia="Proba Pro Lt" w:hAnsi="Proba Pro Lt" w:cs="Proba Pro Lt"/>
                <w:color w:val="000000"/>
                <w:sz w:val="20"/>
                <w:szCs w:val="20"/>
              </w:rPr>
              <w:t xml:space="preserve"> vrlo dobar (4)</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w:t>
            </w:r>
            <w:r>
              <w:rPr>
                <w:rFonts w:ascii="Proba Pro Lt" w:eastAsia="Proba Pro Lt" w:hAnsi="Proba Pro Lt" w:cs="Proba Pro Lt"/>
                <w:color w:val="000000"/>
                <w:sz w:val="20"/>
                <w:szCs w:val="20"/>
              </w:rPr>
              <w:t>-100 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Ispiti se pišu iz cjelokupnog gradiva. Ispit se piše 90 minuta. Maksimalni broj bodova na ispitu je 100. Sustav bodovanja na ispitu je isti kao i kroz kontinuirano vrednovanje kroz seme</w:t>
            </w:r>
            <w:r>
              <w:rPr>
                <w:rFonts w:ascii="Proba Pro Lt" w:eastAsia="Proba Pro Lt" w:hAnsi="Proba Pro Lt" w:cs="Proba Pro Lt"/>
                <w:sz w:val="20"/>
                <w:szCs w:val="20"/>
              </w:rPr>
              <w:t>star.</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(Labster)</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biti prisutan/prisutna na barem 80% nastave</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w:t>
            </w:r>
            <w:r>
              <w:rPr>
                <w:rFonts w:ascii="Proba Pro Lt" w:eastAsia="Proba Pro Lt" w:hAnsi="Proba Pro Lt" w:cs="Proba Pro Lt"/>
                <w:sz w:val="20"/>
                <w:szCs w:val="20"/>
              </w:rPr>
              <w:t>više od</w:t>
            </w:r>
            <w:r>
              <w:rPr>
                <w:rFonts w:ascii="Proba Pro Lt" w:eastAsia="Proba Pro Lt" w:hAnsi="Proba Pro Lt" w:cs="Proba Pro Lt"/>
                <w:color w:val="000000"/>
                <w:sz w:val="20"/>
                <w:szCs w:val="20"/>
              </w:rPr>
              <w:t xml:space="preserve"> 50 bodova ukupno na parcijalnim ispitima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N. Brković, P. Pećina, Fizika u 24 lekcije, Element, Zagreb, 2010.</w:t>
            </w:r>
          </w:p>
        </w:tc>
        <w:tc>
          <w:tcPr>
            <w:tcW w:w="1277"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J. D. Cutnell, K.W. Johnson, Physics, John Wiley and Sons; 9th edition, 2012.</w:t>
            </w:r>
          </w:p>
        </w:tc>
        <w:tc>
          <w:tcPr>
            <w:tcW w:w="1277" w:type="dxa"/>
            <w:gridSpan w:val="3"/>
            <w:tcBorders>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73">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74">
              <w:r>
                <w:rPr>
                  <w:rFonts w:ascii="Proba Pro Lt" w:eastAsia="Proba Pro Lt" w:hAnsi="Proba Pro Lt" w:cs="Proba Pro Lt"/>
                  <w:b/>
                  <w:bCs/>
                  <w:color w:val="0563C1"/>
                  <w:sz w:val="20"/>
                  <w:szCs w:val="20"/>
                  <w:u w:val="single"/>
                </w:rPr>
                <w:t>Prof. dr. sc. Dubravka Škevin</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75">
              <w:r>
                <w:rPr>
                  <w:rFonts w:ascii="Proba Pro Lt" w:eastAsia="Proba Pro Lt" w:hAnsi="Proba Pro Lt" w:cs="Proba Pro Lt"/>
                  <w:color w:val="0563C1"/>
                  <w:sz w:val="20"/>
                  <w:szCs w:val="20"/>
                  <w:u w:val="single"/>
                </w:rPr>
                <w:t>Prof. dr. sc. Karin Kovačević Ganić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76">
              <w:r>
                <w:rPr>
                  <w:rFonts w:ascii="Proba Pro Lt" w:eastAsia="Proba Pro Lt" w:hAnsi="Proba Pro Lt" w:cs="Proba Pro Lt"/>
                  <w:color w:val="0563C1"/>
                  <w:sz w:val="20"/>
                  <w:szCs w:val="20"/>
                  <w:u w:val="single"/>
                </w:rPr>
                <w:t>Izv.prof.dr.sc. Maja Repajić</w:t>
              </w:r>
            </w:hyperlink>
            <w:r>
              <w:rPr>
                <w:rFonts w:ascii="Proba Pro Lt" w:eastAsia="Proba Pro Lt" w:hAnsi="Proba Pro Lt" w:cs="Proba Pro Lt"/>
                <w:color w:val="0563C1"/>
                <w:sz w:val="20"/>
                <w:szCs w:val="20"/>
                <w:u w:val="single"/>
              </w:rPr>
              <w:t xml:space="preserve"> </w:t>
            </w:r>
            <w:hyperlink r:id="rId77">
              <w:r>
                <w:rPr>
                  <w:rFonts w:ascii="Proba Pro Lt" w:eastAsia="Proba Pro Lt" w:hAnsi="Proba Pro Lt" w:cs="Proba Pro Lt"/>
                  <w:color w:val="0563C1"/>
                  <w:sz w:val="20"/>
                  <w:szCs w:val="20"/>
                  <w:u w:val="single"/>
                </w:rPr>
                <w:t>Izv.prof.dr.sc. NikolinaČukelj Mustač</w:t>
              </w:r>
            </w:hyperlink>
            <w:r>
              <w:rPr>
                <w:rFonts w:ascii="Proba Pro Lt" w:eastAsia="Proba Pro Lt" w:hAnsi="Proba Pro Lt" w:cs="Proba Pro Lt"/>
                <w:color w:val="0563C1"/>
                <w:sz w:val="20"/>
                <w:szCs w:val="20"/>
                <w:u w:val="single"/>
              </w:rPr>
              <w:t xml:space="preserve"> </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78">
              <w:r>
                <w:rPr>
                  <w:rFonts w:ascii="Proba Pro Lt" w:eastAsia="Proba Pro Lt" w:hAnsi="Proba Pro Lt" w:cs="Proba Pro Lt"/>
                  <w:color w:val="0563C1"/>
                  <w:sz w:val="20"/>
                  <w:szCs w:val="20"/>
                  <w:u w:val="single"/>
                </w:rPr>
                <w:t>Prof. dr. sc. Draženka Komes</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79">
              <w:r>
                <w:rPr>
                  <w:rFonts w:ascii="Proba Pro Lt" w:eastAsia="Proba Pro Lt" w:hAnsi="Proba Pro Lt" w:cs="Proba Pro Lt"/>
                  <w:color w:val="0563C1"/>
                  <w:sz w:val="20"/>
                  <w:szCs w:val="20"/>
                  <w:u w:val="single"/>
                </w:rPr>
                <w:t>Prof. dr. sc. Rajka Božanić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80">
              <w:r>
                <w:rPr>
                  <w:rFonts w:ascii="Proba Pro Lt" w:eastAsia="Proba Pro Lt" w:hAnsi="Proba Pro Lt" w:cs="Proba Pro Lt"/>
                  <w:color w:val="0563C1"/>
                  <w:sz w:val="20"/>
                  <w:szCs w:val="20"/>
                  <w:u w:val="single"/>
                </w:rPr>
                <w:t>Prof. dr. sc. Helga Medić</w:t>
              </w:r>
            </w:hyperlink>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Uvod </w:t>
            </w:r>
            <w:r>
              <w:rPr>
                <w:rFonts w:ascii="Proba Pro Lt" w:eastAsia="Proba Pro Lt" w:hAnsi="Proba Pro Lt" w:cs="Proba Pro Lt"/>
                <w:b/>
                <w:bCs/>
                <w:sz w:val="20"/>
                <w:szCs w:val="20"/>
              </w:rPr>
              <w:t>u prehrambene tehnologije</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24090</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P2</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Upoznati studente sa značajkama industrijske proizvodnje hrane te pojmovima kao i suvremenim aspektima prehrambene tehnologije kao cjeline i specifičnostima pojedinih njenih grana.Upoznavanje s razvojem i djelatnosti najvažnijih subjekata prehrambene indus</w:t>
            </w:r>
            <w:r>
              <w:rPr>
                <w:rFonts w:ascii="Proba Pro Lt" w:eastAsia="Proba Pro Lt" w:hAnsi="Proba Pro Lt" w:cs="Proba Pro Lt"/>
                <w:sz w:val="20"/>
                <w:szCs w:val="20"/>
              </w:rPr>
              <w:t>trije u RH i osnovnim grupama proizvoda karakterističnim za te tvrtke.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sudjelovati u radu homogenog ili interdisciplinarnog stručnog tima u području prehrambene tehnologije</w:t>
            </w:r>
          </w:p>
          <w:p w:rsidR="009A2188" w:rsidRDefault="0052704B">
            <w:pPr>
              <w:numPr>
                <w:ilvl w:val="0"/>
                <w:numId w:val="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A2188" w:rsidRDefault="0052704B">
            <w:pPr>
              <w:numPr>
                <w:ilvl w:val="0"/>
                <w:numId w:val="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w:t>
            </w:r>
            <w:r>
              <w:rPr>
                <w:rFonts w:ascii="Proba Pro Lt" w:eastAsia="Proba Pro Lt" w:hAnsi="Proba Pro Lt" w:cs="Proba Pro Lt"/>
                <w:color w:val="000000"/>
                <w:sz w:val="20"/>
                <w:szCs w:val="20"/>
              </w:rPr>
              <w: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važnost prehrambene industrije, kompleksnost problematike, povezanost razvoja prehrambene industrije s najnovijim znanstvenim spoznajama vezano za znanost o hrani, prehrani, razvoju novih tehnologija</w:t>
            </w:r>
          </w:p>
          <w:p w:rsidR="009A2188" w:rsidRDefault="0052704B">
            <w:pPr>
              <w:numPr>
                <w:ilvl w:val="0"/>
                <w:numId w:val="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najvažnije grupe proizvoda ovisno o</w:t>
            </w:r>
            <w:r>
              <w:rPr>
                <w:rFonts w:ascii="Proba Pro Lt" w:eastAsia="Proba Pro Lt" w:hAnsi="Proba Pro Lt" w:cs="Proba Pro Lt"/>
                <w:color w:val="000000"/>
                <w:sz w:val="20"/>
                <w:szCs w:val="20"/>
              </w:rPr>
              <w:t xml:space="preserve"> osnovnim skupinama sirovina i osnovnim razlikama među njima poštujući zakonske propise</w:t>
            </w:r>
          </w:p>
          <w:p w:rsidR="009A2188" w:rsidRDefault="0052704B">
            <w:pPr>
              <w:numPr>
                <w:ilvl w:val="0"/>
                <w:numId w:val="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popisati najvažnije prehrambene industrije RH i opisati njihovu povijest razvoja i asortiman</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Povijesni pregled razvoja prehrambene industrije i njeno mjesto u nacionalnom i svjetskom gospodarstvu. Tradicionalni te suvremeni aspekti i trendovi prehrambene industrije. Veza s poljoprivredom, proizvođačima sirovina i korisnicima nusproizvoda. Specifič</w:t>
            </w:r>
            <w:r>
              <w:rPr>
                <w:rFonts w:ascii="Proba Pro Lt" w:eastAsia="Proba Pro Lt" w:hAnsi="Proba Pro Lt" w:cs="Proba Pro Lt"/>
                <w:sz w:val="20"/>
                <w:szCs w:val="20"/>
              </w:rPr>
              <w:t xml:space="preserve">nosti pojedinih prehrambenih tehnologija (sezonska dobava sirovine), raznolikost asortimana. Stroga kontrola kvalitete i zdravstvene ispravnosti proizvoda i jaka ovisnost o zakonodavstvu. Pregled prehrambene industrije u RH te povijesnog razvoja pojedinih </w:t>
            </w:r>
            <w:r>
              <w:rPr>
                <w:rFonts w:ascii="Proba Pro Lt" w:eastAsia="Proba Pro Lt" w:hAnsi="Proba Pro Lt" w:cs="Proba Pro Lt"/>
                <w:sz w:val="20"/>
                <w:szCs w:val="20"/>
              </w:rPr>
              <w:t>tvrtki i njihovog asortimana prema osnovnim grupama proizvoda u skladu sa zakonskom regulativom.</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
                <w:id w:val="-14992493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
                <w:id w:val="-3965580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
                <w:id w:val="7270457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
                <w:id w:val="12337065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
                <w:id w:val="-5446699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3"/>
                <w:id w:val="-10570759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
                <w:id w:val="4309921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
                <w:id w:val="-8548780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
                <w:id w:val="2334959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
                <w:id w:val="-11678384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8"/>
                <w:id w:val="19377321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Pišu se testovi nakon svake cjeline, ukupno 7. Prosječna ocjena svih testova je konačna ocjena predmeta.</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 iznimnim opravdanim slučajevima dozvoljen je izos</w:t>
            </w:r>
            <w:r>
              <w:rPr>
                <w:rFonts w:ascii="Proba Pro Lt" w:eastAsia="Proba Pro Lt" w:hAnsi="Proba Pro Lt" w:cs="Proba Pro Lt"/>
                <w:color w:val="000000"/>
                <w:sz w:val="20"/>
                <w:szCs w:val="20"/>
              </w:rPr>
              <w:t>tanak s maksimalno 2 predavanja i položiti 7 testova kontinuirane provjere znanja.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1277"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Internetske stranice prehrambene industrije RH prema naputcima profesora tijekom izrade/pripreme referata – prezentacije.</w:t>
            </w:r>
          </w:p>
        </w:tc>
        <w:tc>
          <w:tcPr>
            <w:tcW w:w="1277" w:type="dxa"/>
            <w:gridSpan w:val="3"/>
            <w:tcBorders>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P. Murano, Understanding Food Science and Technology (with InfoTrac), Brooks Cole, 2002.</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1">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505"/>
        <w:gridCol w:w="1081"/>
        <w:gridCol w:w="572"/>
        <w:gridCol w:w="332"/>
        <w:gridCol w:w="192"/>
        <w:gridCol w:w="897"/>
        <w:gridCol w:w="188"/>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82">
              <w:r>
                <w:rPr>
                  <w:rFonts w:ascii="Proba Pro Lt" w:eastAsia="Proba Pro Lt" w:hAnsi="Proba Pro Lt" w:cs="Proba Pro Lt"/>
                  <w:b/>
                  <w:bCs/>
                  <w:color w:val="0563C1"/>
                  <w:sz w:val="20"/>
                  <w:szCs w:val="20"/>
                  <w:u w:val="single"/>
                </w:rPr>
                <w:t>Prof. dr. sc. Ana Vukelić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83">
              <w:r>
                <w:rPr>
                  <w:rFonts w:ascii="Proba Pro Lt" w:eastAsia="Proba Pro Lt" w:hAnsi="Proba Pro Lt" w:cs="Proba Pro Lt"/>
                  <w:color w:val="0563C1"/>
                  <w:sz w:val="20"/>
                  <w:szCs w:val="20"/>
                  <w:u w:val="single"/>
                </w:rPr>
                <w:t>Doc. dr. sc. Janko Diminić</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dr.sc. Goran Dražić</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1.8. Semestar</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1.2. Naziv predmeta</w:t>
            </w:r>
          </w:p>
        </w:tc>
        <w:tc>
          <w:tcPr>
            <w:tcW w:w="303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informatike</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w:t>
            </w:r>
            <w:r>
              <w:rPr>
                <w:rFonts w:ascii="Proba Pro Lt" w:eastAsia="Proba Pro Lt" w:hAnsi="Proba Pro Lt" w:cs="Proba Pro Lt"/>
                <w:sz w:val="20"/>
                <w:szCs w:val="20"/>
              </w:rPr>
              <w:t>roj bodova po ECTS sustavu)</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24091</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 i P3</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Uporaba informacijske i komunikacijske tehnlogije, te razvijanje algoritamskog pristupa rješavanju raznovrsnih problema.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right w:val="single" w:sz="12" w:space="0" w:color="000000"/>
            </w:tcBorders>
            <w:vAlign w:val="center"/>
          </w:tcPr>
          <w:p w:rsidR="009A2188" w:rsidRDefault="0052704B">
            <w:pPr>
              <w:numPr>
                <w:ilvl w:val="0"/>
                <w:numId w:val="11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1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11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w:t>
            </w:r>
            <w:r>
              <w:rPr>
                <w:rFonts w:ascii="Proba Pro Lt" w:eastAsia="Proba Pro Lt" w:hAnsi="Proba Pro Lt" w:cs="Proba Pro Lt"/>
                <w:color w:val="000000"/>
                <w:sz w:val="20"/>
                <w:szCs w:val="20"/>
              </w:rPr>
              <w:t>a uz primjenu stručne terminologije</w:t>
            </w:r>
          </w:p>
          <w:p w:rsidR="009A2188" w:rsidRDefault="0052704B">
            <w:pPr>
              <w:numPr>
                <w:ilvl w:val="0"/>
                <w:numId w:val="11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11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w:t>
            </w:r>
            <w:r>
              <w:rPr>
                <w:rFonts w:ascii="Proba Pro Lt" w:eastAsia="Proba Pro Lt" w:hAnsi="Proba Pro Lt" w:cs="Proba Pro Lt"/>
                <w:color w:val="000000"/>
                <w:sz w:val="20"/>
                <w:szCs w:val="20"/>
              </w:rPr>
              <w:t>nja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4" w:type="dxa"/>
            <w:gridSpan w:val="13"/>
            <w:tcBorders>
              <w:right w:val="single" w:sz="12" w:space="0" w:color="000000"/>
            </w:tcBorders>
            <w:vAlign w:val="center"/>
          </w:tcPr>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i primijeniti osnovne naredbe operacijskog sustava</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uspješno koristiti osnovne usluge Interneta</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oblikovati dokumente korištenjem standardnih programa za obradu teksta, izradu prezentacija i rad s proračunskim tablicama</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primijeniti matematičke formule i funkcije</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kreirati grafički prikaz podataka</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navesti i primijenjivati jezik</w:t>
            </w:r>
            <w:r>
              <w:rPr>
                <w:rFonts w:ascii="Proba Pro Lt" w:eastAsia="Proba Pro Lt" w:hAnsi="Proba Pro Lt" w:cs="Proba Pro Lt"/>
                <w:color w:val="000000"/>
                <w:sz w:val="20"/>
                <w:szCs w:val="20"/>
              </w:rPr>
              <w:t>e za zapisivanje algoritama (dijagram toka i pseudoprogram)</w:t>
            </w:r>
          </w:p>
          <w:p w:rsidR="009A2188" w:rsidRDefault="0052704B">
            <w:pPr>
              <w:numPr>
                <w:ilvl w:val="0"/>
                <w:numId w:val="125"/>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realizirati algoritme korištenjem programskih jezika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4" w:type="dxa"/>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aspekti računarstva (operacijski sustavi, obrada teksta, tablične kalkulacije (Spreadsheet), prezentacije, Internet). Formiranje i razvoj algoritama i programa (dijagram toka). Osnovni tipovi podataka i operacija (logičke operacije, formiranje petl</w:t>
            </w:r>
            <w:r>
              <w:rPr>
                <w:rFonts w:ascii="Proba Pro Lt" w:eastAsia="Proba Pro Lt" w:hAnsi="Proba Pro Lt" w:cs="Proba Pro Lt"/>
                <w:sz w:val="20"/>
                <w:szCs w:val="20"/>
              </w:rPr>
              <w:t>ji). Višedimenzionalni tipovi podataka (polja). Računalne operacije s listama i matricama. Programski jezici i njihove karakteristike. Programiranje pomoću nekih programskih paketa.</w:t>
            </w:r>
          </w:p>
        </w:tc>
      </w:tr>
      <w:tr w:rsidR="009A2188">
        <w:trPr>
          <w:trHeight w:val="349"/>
        </w:trPr>
        <w:tc>
          <w:tcPr>
            <w:tcW w:w="2622"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
                <w:id w:val="14523464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
                <w:id w:val="-21184622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
                <w:id w:val="-18730587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
                <w:id w:val="17708855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
                <w:id w:val="-15024850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4"/>
                <w:id w:val="625811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
                <w:id w:val="-4991208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
                <w:id w:val="2428604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
                <w:id w:val="1978396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
                <w:id w:val="-2789464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9"/>
                <w:id w:val="-6553905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2"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38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38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38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A2188">
        <w:trPr>
          <w:trHeight w:val="397"/>
        </w:trPr>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9A2188" w:rsidRDefault="0052704B">
            <w:pPr>
              <w:numPr>
                <w:ilvl w:val="0"/>
                <w:numId w:val="13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prve polovice semestra</w:t>
            </w:r>
          </w:p>
          <w:p w:rsidR="009A2188" w:rsidRDefault="0052704B">
            <w:pPr>
              <w:numPr>
                <w:ilvl w:val="0"/>
                <w:numId w:val="13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druge polovice semestra</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nisu pristupili ili nisu uspjeli položiti jedan od praktičnih ispita iz prvog pokušaja, imaju pravo na dva popravka u sklopu ispitnog roka.</w:t>
            </w:r>
          </w:p>
          <w:p w:rsidR="009A2188" w:rsidRDefault="0052704B">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ukupnih mogućih bodova):</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r>
              <w:rPr>
                <w:rFonts w:ascii="Proba Pro Lt" w:eastAsia="Proba Pro Lt" w:hAnsi="Proba Pro Lt" w:cs="Proba Pro Lt"/>
                <w:sz w:val="20"/>
                <w:szCs w:val="20"/>
              </w:rPr>
              <w:t xml:space="preserve"> % - 75 %&gt;</w:t>
            </w:r>
            <w:r>
              <w:rPr>
                <w:sz w:val="20"/>
                <w:szCs w:val="20"/>
              </w:rPr>
              <w:t> </w:t>
            </w:r>
            <w:r>
              <w:rPr>
                <w:rFonts w:ascii="Proba Pro Lt" w:eastAsia="Proba Pro Lt" w:hAnsi="Proba Pro Lt" w:cs="Proba Pro Lt"/>
                <w:sz w:val="20"/>
                <w:szCs w:val="20"/>
              </w:rPr>
              <w:t xml:space="preserve"> dobar (3)</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9A2188" w:rsidRDefault="0052704B">
            <w:pPr>
              <w:numPr>
                <w:ilvl w:val="0"/>
                <w:numId w:val="75"/>
              </w:num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Nužan uvjet za dobivanje pozitivne ocjene je pozitivna ocjena iz oba praktična ispita.</w:t>
            </w:r>
          </w:p>
          <w:p w:rsidR="009A2188" w:rsidRDefault="0052704B">
            <w:pPr>
              <w:numPr>
                <w:ilvl w:val="0"/>
                <w:numId w:val="1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jedno predavanje i jedne vježbe)</w:t>
            </w:r>
          </w:p>
        </w:tc>
      </w:tr>
      <w:tr w:rsidR="009A2188">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(u izradi)</w:t>
            </w:r>
          </w:p>
        </w:tc>
        <w:tc>
          <w:tcPr>
            <w:tcW w:w="1277"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Microsoft handbooks</w:t>
            </w:r>
          </w:p>
          <w:p w:rsidR="009A2188" w:rsidRDefault="0052704B">
            <w:pPr>
              <w:numPr>
                <w:ilvl w:val="0"/>
                <w:numId w:val="213"/>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Introduction to Computer Science, Mata-Toledo Ramon, McGraw-Hill Book Company</w:t>
            </w:r>
          </w:p>
          <w:p w:rsidR="009A2188" w:rsidRDefault="0052704B">
            <w:pPr>
              <w:numPr>
                <w:ilvl w:val="0"/>
                <w:numId w:val="213"/>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Essential Computer Mathematics, Lipschutz Seymour, McGraw-Hill Book Company</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4"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4">
              <w:r>
                <w:rPr>
                  <w:rFonts w:ascii="Proba Pro Lt" w:eastAsia="Proba Pro Lt" w:hAnsi="Proba Pro Lt" w:cs="Proba Pro Lt"/>
                  <w:i/>
                  <w:iCs/>
                  <w:color w:val="0563C1"/>
                  <w:sz w:val="20"/>
                  <w:szCs w:val="20"/>
                  <w:u w:val="single"/>
                </w:rPr>
                <w:t>http://www.pbf.unizg.hr/studiji/ispitni_rokovi</w:t>
              </w:r>
            </w:hyperlink>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d"/>
        <w:tblW w:w="10436" w:type="dxa"/>
        <w:tblInd w:w="0" w:type="dxa"/>
        <w:tblLayout w:type="fixed"/>
        <w:tblLook w:val="0000" w:firstRow="0" w:lastRow="0" w:firstColumn="0" w:lastColumn="0" w:noHBand="0" w:noVBand="0"/>
      </w:tblPr>
      <w:tblGrid>
        <w:gridCol w:w="2481"/>
        <w:gridCol w:w="1615"/>
        <w:gridCol w:w="567"/>
        <w:gridCol w:w="567"/>
        <w:gridCol w:w="425"/>
        <w:gridCol w:w="931"/>
        <w:gridCol w:w="609"/>
        <w:gridCol w:w="554"/>
        <w:gridCol w:w="33"/>
        <w:gridCol w:w="868"/>
        <w:gridCol w:w="363"/>
        <w:gridCol w:w="327"/>
        <w:gridCol w:w="556"/>
        <w:gridCol w:w="540"/>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57"/>
              </w:numPr>
              <w:tabs>
                <w:tab w:val="left" w:pos="-1080"/>
                <w:tab w:val="left" w:pos="138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Nositelj(i) i suradnici predmeta </w:t>
            </w:r>
          </w:p>
        </w:tc>
        <w:tc>
          <w:tcPr>
            <w:tcW w:w="317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85">
              <w:r>
                <w:rPr>
                  <w:rFonts w:ascii="Proba Pro Lt" w:eastAsia="Proba Pro Lt" w:hAnsi="Proba Pro Lt" w:cs="Proba Pro Lt"/>
                  <w:color w:val="0563C1"/>
                  <w:sz w:val="20"/>
                  <w:szCs w:val="20"/>
                  <w:u w:val="single"/>
                </w:rPr>
                <w:t>Ana Kovačić, prof., v. pred.</w:t>
              </w:r>
            </w:hyperlink>
          </w:p>
          <w:p w:rsidR="009A2188" w:rsidRDefault="0052704B">
            <w:pPr>
              <w:tabs>
                <w:tab w:val="left" w:pos="2820"/>
              </w:tabs>
              <w:spacing w:after="0" w:line="240" w:lineRule="auto"/>
              <w:rPr>
                <w:rFonts w:ascii="Proba Pro Lt" w:eastAsia="Proba Pro Lt" w:hAnsi="Proba Pro Lt" w:cs="Proba Pro Lt"/>
                <w:b/>
                <w:bCs/>
                <w:sz w:val="20"/>
                <w:szCs w:val="20"/>
              </w:rPr>
            </w:pPr>
            <w:hyperlink r:id="rId86">
              <w:r>
                <w:rPr>
                  <w:rFonts w:ascii="Proba Pro Lt" w:eastAsia="Proba Pro Lt" w:hAnsi="Proba Pro Lt" w:cs="Proba Pro Lt"/>
                  <w:color w:val="0563C1"/>
                  <w:sz w:val="20"/>
                  <w:szCs w:val="20"/>
                  <w:u w:val="single"/>
                </w:rPr>
                <w:t>Dijana Njerš, prof., v. pred.</w:t>
              </w:r>
            </w:hyperlink>
          </w:p>
        </w:tc>
        <w:tc>
          <w:tcPr>
            <w:tcW w:w="299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8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57"/>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17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1" w:name="bookmark=id.pn90if177tj" w:colFirst="0" w:colLast="0"/>
            <w:bookmarkEnd w:id="1"/>
            <w:r>
              <w:rPr>
                <w:rFonts w:ascii="Proba Pro Lt" w:eastAsia="Proba Pro Lt" w:hAnsi="Proba Pro Lt" w:cs="Proba Pro Lt"/>
                <w:b/>
                <w:bCs/>
                <w:sz w:val="20"/>
                <w:szCs w:val="20"/>
              </w:rPr>
              <w:t>Engleski jezik u struci 1</w:t>
            </w:r>
          </w:p>
        </w:tc>
        <w:tc>
          <w:tcPr>
            <w:tcW w:w="299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8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58"/>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17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74367</w:t>
            </w:r>
          </w:p>
        </w:tc>
        <w:tc>
          <w:tcPr>
            <w:tcW w:w="299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59"/>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17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9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0"/>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17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9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299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9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stručnim  jezikom i razlikovanje stručnog od općeg jezika. Eksplikacija stručnog vokabulara i  stručnog  teksta na temelju kojega će studenti uvježbati i usvojiti novi vokabular i primijeniti ga u daljnjem radu, te</w:t>
            </w:r>
            <w:r>
              <w:rPr>
                <w:rFonts w:ascii="Proba Pro Lt" w:eastAsia="Proba Pro Lt" w:hAnsi="Proba Pro Lt" w:cs="Proba Pro Lt"/>
                <w:sz w:val="20"/>
                <w:szCs w:val="20"/>
              </w:rPr>
              <w:t xml:space="preserve"> ponoviti i uvježbati gramatičke strukture najčešće upotrijebljene u stručnom tekstu na engleskom jeziku. Konačni cilj ovog kolegija je čitanje  prevođenje s i na engleski jezik jednostavnijih stručnih tekstova iz područja prehrambene tehnologije. Cilj pre</w:t>
            </w:r>
            <w:r>
              <w:rPr>
                <w:rFonts w:ascii="Proba Pro Lt" w:eastAsia="Proba Pro Lt" w:hAnsi="Proba Pro Lt" w:cs="Proba Pro Lt"/>
                <w:sz w:val="20"/>
                <w:szCs w:val="20"/>
              </w:rPr>
              <w:t>dmeta je također i kroz kratke filmove iz područja prehrambene tehnologije na izvornom engleskom jeziku ostvariti što prirodniju atmosferu razumijevanja, usvajanja vokabulara i sadržaja filmova, te prepričavanje (usmeno izražavanje) i diskusije o temi na e</w:t>
            </w:r>
            <w:r>
              <w:rPr>
                <w:rFonts w:ascii="Proba Pro Lt" w:eastAsia="Proba Pro Lt" w:hAnsi="Proba Pro Lt" w:cs="Proba Pro Lt"/>
                <w:sz w:val="20"/>
                <w:szCs w:val="20"/>
              </w:rPr>
              <w:t>ngleskom jeziku, kao i  opisivanje i pisanje sažetaka o filmovima.</w:t>
            </w:r>
          </w:p>
        </w:tc>
      </w:tr>
      <w:tr w:rsidR="009A2188">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Uvjeti za upis predmeta i / ili ulazne </w:t>
            </w:r>
            <w:r>
              <w:rPr>
                <w:rFonts w:ascii="Proba Pro Lt" w:eastAsia="Proba Pro Lt" w:hAnsi="Proba Pro Lt" w:cs="Proba Pro Lt"/>
                <w:color w:val="000000"/>
                <w:sz w:val="20"/>
                <w:szCs w:val="20"/>
              </w:rPr>
              <w:lastRenderedPageBreak/>
              <w:t>kompetencije potrebne za predmet (ako postoje)</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w:t>
            </w:r>
          </w:p>
        </w:tc>
      </w:tr>
      <w:tr w:rsidR="009A2188">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Ishodi učenja na razini programa kojima predmet pridonosi</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Znanja i vještine u čitanju, razumijevanju, prevođenju, pisanju i usmeno obrazlaganje zadane ili samostalno odabrane teme iz područja struke pridonosi svim ishodima učenja studijskog programa.</w:t>
            </w:r>
          </w:p>
        </w:tc>
      </w:tr>
      <w:tr w:rsidR="009A2188">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stručni vokabular iz studijskog programa iz područja prehrambene tehnologije</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pročitati s razumijevanjem kratki stručni tekst iz studijskog programa iz područja prehrambene tehnologije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prepričati pročitani kratki stručni tekst iz studijskog programa  iz područja prehrambene tehnologije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w:t>
            </w:r>
            <w:r>
              <w:rPr>
                <w:rFonts w:ascii="Proba Pro Lt" w:eastAsia="Proba Pro Lt" w:hAnsi="Proba Pro Lt" w:cs="Proba Pro Lt"/>
                <w:color w:val="000000"/>
                <w:sz w:val="20"/>
                <w:szCs w:val="20"/>
              </w:rPr>
              <w:t>jati pitanja na engleskom jeziku o pročitanom tekstu iz studijskog programa iz prehrambene tehnologije</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pronaći odgovore na pitanja o pročitanom tekstu i odgovoriti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kratki stručni tekst iz područja prehrambene tehnologije s engl</w:t>
            </w:r>
            <w:r>
              <w:rPr>
                <w:rFonts w:ascii="Proba Pro Lt" w:eastAsia="Proba Pro Lt" w:hAnsi="Proba Pro Lt" w:cs="Proba Pro Lt"/>
                <w:color w:val="000000"/>
                <w:sz w:val="20"/>
                <w:szCs w:val="20"/>
              </w:rPr>
              <w:t>eskog na hrvatski jezik</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kratki hrvatski stručni tekst iz područja prehrambene tehnologije na engleski jezik</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(uz objašnjenje vokabulara) kratki stručni film iz područja prehrambene tehnologije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pružati točne i korektne odgovore na pitanja o stručnom filmu iz područja prehrambene tehnologije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kratki opis/sadržaj stručnog filma iz područja prehrambene tehnologije na engleskom jeziku</w:t>
            </w:r>
          </w:p>
          <w:p w:rsidR="009A2188" w:rsidRDefault="0052704B">
            <w:pPr>
              <w:numPr>
                <w:ilvl w:val="0"/>
                <w:numId w:val="117"/>
              </w:numPr>
              <w:pBdr>
                <w:top w:val="nil"/>
                <w:left w:val="nil"/>
                <w:bottom w:val="nil"/>
                <w:right w:val="nil"/>
                <w:between w:val="nil"/>
              </w:pBdr>
              <w:tabs>
                <w:tab w:val="left" w:pos="368"/>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i utvrd</w:t>
            </w:r>
            <w:r>
              <w:rPr>
                <w:rFonts w:ascii="Proba Pro Lt" w:eastAsia="Proba Pro Lt" w:hAnsi="Proba Pro Lt" w:cs="Proba Pro Lt"/>
                <w:color w:val="000000"/>
                <w:sz w:val="20"/>
                <w:szCs w:val="20"/>
              </w:rPr>
              <w:t>iti pravilno korištenje gramatike engleskog jezika na stručnom tekstu</w:t>
            </w:r>
          </w:p>
        </w:tc>
      </w:tr>
      <w:tr w:rsidR="009A2188">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Jezik struke vs. opci jezik - predavanje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stručnom tekstu – predavanje i vježbe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Foreign plurals in occupational and scientific English - predavanje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Ključne riječi i rečenice u stručnom tekstu iz studijskog programa  (Key words/key sentences in occupational/scientific texts) – predavanje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iz studijsko</w:t>
            </w:r>
            <w:r>
              <w:rPr>
                <w:rFonts w:ascii="Proba Pro Lt" w:eastAsia="Proba Pro Lt" w:hAnsi="Proba Pro Lt" w:cs="Proba Pro Lt"/>
                <w:color w:val="000000"/>
                <w:sz w:val="20"/>
                <w:szCs w:val="20"/>
              </w:rPr>
              <w:t>g programa  iz područja prehrambene tehnologije  s engleskog na hrvatski jezik  – u grupama ili pojedinačno</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iz studijskog programa iz područja prehrambene tehnologije  s hrvatskog na engleski jezik – u grupama ili pojedi</w:t>
            </w:r>
            <w:r>
              <w:rPr>
                <w:rFonts w:ascii="Proba Pro Lt" w:eastAsia="Proba Pro Lt" w:hAnsi="Proba Pro Lt" w:cs="Proba Pro Lt"/>
                <w:color w:val="000000"/>
                <w:sz w:val="20"/>
                <w:szCs w:val="20"/>
              </w:rPr>
              <w:t>načno</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Prikazivanje cca. 10 - 15 minutnog filma iz područja prehrambene tehnologije na izvornom engleskom jeziku</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Razumijevanje, uz eksplikaciju stručnog vokabulara, kratkog filma iz područja prehrambene tehnologije  </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Prepričavanje kratkog filma iz područja </w:t>
            </w:r>
            <w:r>
              <w:rPr>
                <w:rFonts w:ascii="Proba Pro Lt" w:eastAsia="Proba Pro Lt" w:hAnsi="Proba Pro Lt" w:cs="Proba Pro Lt"/>
                <w:color w:val="000000"/>
                <w:sz w:val="20"/>
                <w:szCs w:val="20"/>
              </w:rPr>
              <w:t>prehrambene tehnologije na engleskom jeziku</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Postavljanje pitanja i pružanje sadržajno točnih i gramatički korektinih odgovora o filmu iz područja prehrambene tehnologije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natuknica ili kratkog sadržaja filma iz područja prehrambene tehnologije  </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w:t>
            </w:r>
            <w:r>
              <w:rPr>
                <w:rFonts w:ascii="Proba Pro Lt" w:eastAsia="Proba Pro Lt" w:hAnsi="Proba Pro Lt" w:cs="Proba Pro Lt"/>
                <w:color w:val="000000"/>
                <w:sz w:val="20"/>
                <w:szCs w:val="20"/>
              </w:rPr>
              <w:t>ikazivanje cca. 10 - 15 minutnog filma iz područja prehrambene tehnologije na izvornom engleskom jeziku</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Razumijevanje, uz eksplikaciju stručnog vokabulara, kratkog filma iz područja prehrambene tehnologije  </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kratkog filma iz područja prehramb</w:t>
            </w:r>
            <w:r>
              <w:rPr>
                <w:rFonts w:ascii="Proba Pro Lt" w:eastAsia="Proba Pro Lt" w:hAnsi="Proba Pro Lt" w:cs="Proba Pro Lt"/>
                <w:color w:val="000000"/>
                <w:sz w:val="20"/>
                <w:szCs w:val="20"/>
              </w:rPr>
              <w:t>ene tehnologije na engleskom jeziku</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Postavljanje pitanja i pružanje sadržajno točnih i gramatički korektinih odgovora o filmu iz područja prehrambene tehnologije</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natuknica ili kratkog sadržaja filma iz područja prehrambene tehnologije  </w:t>
            </w:r>
          </w:p>
          <w:p w:rsidR="009A2188" w:rsidRDefault="0052704B">
            <w:pPr>
              <w:numPr>
                <w:ilvl w:val="0"/>
                <w:numId w:val="6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Ponavljanj</w:t>
            </w:r>
            <w:r>
              <w:rPr>
                <w:rFonts w:ascii="Proba Pro Lt" w:eastAsia="Proba Pro Lt" w:hAnsi="Proba Pro Lt" w:cs="Proba Pro Lt"/>
                <w:color w:val="000000"/>
                <w:sz w:val="20"/>
                <w:szCs w:val="20"/>
              </w:rPr>
              <w:t>e gradiva.</w:t>
            </w:r>
          </w:p>
        </w:tc>
      </w:tr>
      <w:tr w:rsidR="009A2188">
        <w:trPr>
          <w:trHeight w:val="349"/>
        </w:trPr>
        <w:tc>
          <w:tcPr>
            <w:tcW w:w="248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4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0"/>
                <w:id w:val="-19875917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1"/>
                <w:id w:val="-15599386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2"/>
                <w:id w:val="-10334441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3"/>
                <w:id w:val="5605699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4"/>
                <w:id w:val="-6062026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75"/>
                <w:id w:val="-12918921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519"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6"/>
                <w:id w:val="-8363910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7"/>
                <w:id w:val="-5881080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8"/>
                <w:id w:val="16496451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9"/>
                <w:id w:val="11961892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80"/>
                <w:id w:val="19596580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87"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numPr>
                <w:ilvl w:val="1"/>
                <w:numId w:val="61"/>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48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4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19"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7"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48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35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0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5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4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A2188">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A2188">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A2188">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r>
      <w:tr w:rsidR="009A2188">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5"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09"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54"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591"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6"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A2188">
        <w:trPr>
          <w:trHeight w:val="397"/>
        </w:trPr>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Pohadjanje nastave, aktivno sudjelovanje u nastavnom procesu, izvršavanje zadataka; usmenih i pismenih,iskazano poznavanje materije i gramatike prilikom pismenog i usmenog ispita.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Kod poznavanja stranog jezika, napose stručnog stranog jezika, teško je taksativno odrediti ocjenu. Jer ne radi se samo o ocjeni vokabulara i/ili gramatike, vec se traži cjelovitost snalaženja  uokruzenju struke; mora se uzeti u obzir i razumijevanje i sna</w:t>
            </w:r>
            <w:r>
              <w:rPr>
                <w:rFonts w:ascii="Proba Pro Lt" w:eastAsia="Proba Pro Lt" w:hAnsi="Proba Pro Lt" w:cs="Proba Pro Lt"/>
                <w:color w:val="000000"/>
                <w:sz w:val="20"/>
                <w:szCs w:val="20"/>
              </w:rPr>
              <w:t>laženje sa stranim jezikom u raznim prigodama, primjeni stečenih kompetencija i vještina tijekom semestra, itd. Stoga i ocjena mora biti ukupna. Ocjenjuje se i pismenost studenta i usmeno izražavanje zajedno s usvojenim stručnim vokabularom.</w:t>
            </w:r>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2.10. Obveze </w:t>
            </w:r>
            <w:r>
              <w:rPr>
                <w:rFonts w:ascii="Proba Pro Lt" w:eastAsia="Proba Pro Lt" w:hAnsi="Proba Pro Lt" w:cs="Proba Pro Lt"/>
                <w:color w:val="000000"/>
                <w:sz w:val="20"/>
                <w:szCs w:val="20"/>
              </w:rPr>
              <w:t>studenata</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9A2188" w:rsidRDefault="0052704B">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nastavnom procesu (razgovori, diskusije, pitanja, odgovori na engleskom jeziku.)</w:t>
            </w:r>
          </w:p>
          <w:p w:rsidR="009A2188" w:rsidRDefault="0052704B">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Izvršiti sve zadatke bilo pismene ili usmene, na satu, kao i poneki domaći rad.</w:t>
            </w:r>
          </w:p>
          <w:p w:rsidR="009A2188" w:rsidRDefault="0052704B">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w:t>
            </w:r>
            <w:r>
              <w:rPr>
                <w:rFonts w:ascii="Proba Pro Lt" w:eastAsia="Proba Pro Lt" w:hAnsi="Proba Pro Lt" w:cs="Proba Pro Lt"/>
                <w:color w:val="000000"/>
                <w:sz w:val="20"/>
                <w:szCs w:val="20"/>
              </w:rPr>
              <w:t>ristupiti ispitu i uspješno položiti pismeni i usmeni dio ispita.</w:t>
            </w:r>
          </w:p>
        </w:tc>
      </w:tr>
      <w:tr w:rsidR="009A2188">
        <w:tc>
          <w:tcPr>
            <w:tcW w:w="248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301"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31"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23"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301"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 English Reader for Food Technology and Biotechnology</w:t>
            </w:r>
            <w:r>
              <w:rPr>
                <w:rFonts w:ascii="Proba Pro Lt" w:eastAsia="Proba Pro Lt" w:hAnsi="Proba Pro Lt" w:cs="Proba Pro Lt"/>
                <w:i/>
                <w:iCs/>
                <w:sz w:val="20"/>
                <w:szCs w:val="20"/>
              </w:rPr>
              <w:t>“</w:t>
            </w:r>
            <w:r>
              <w:rPr>
                <w:rFonts w:ascii="Proba Pro Lt" w:eastAsia="Proba Pro Lt" w:hAnsi="Proba Pro Lt" w:cs="Proba Pro Lt"/>
                <w:sz w:val="20"/>
                <w:szCs w:val="20"/>
              </w:rPr>
              <w:t>, Book One  sa strukovnim glosarom i rječnikom, Manualia Universitatis Studiorum Zagrabiensis, Durieux, 2005.</w:t>
            </w:r>
          </w:p>
        </w:tc>
        <w:tc>
          <w:tcPr>
            <w:tcW w:w="1231"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423"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9A2188">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7">
              <w:r>
                <w:rPr>
                  <w:rFonts w:ascii="Proba Pro Lt" w:eastAsia="Proba Pro Lt" w:hAnsi="Proba Pro Lt" w:cs="Proba Pro Lt"/>
                  <w:i/>
                  <w:iCs/>
                  <w:color w:val="0563C1"/>
                  <w:sz w:val="20"/>
                  <w:szCs w:val="20"/>
                  <w:u w:val="single"/>
                </w:rPr>
                <w:t>http://www.pbf.unizg.hr/studiji/ispitni_rokovi</w:t>
              </w:r>
            </w:hyperlink>
          </w:p>
        </w:tc>
      </w:tr>
      <w:tr w:rsidR="009A2188">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e"/>
        <w:tblW w:w="10436" w:type="dxa"/>
        <w:tblInd w:w="0" w:type="dxa"/>
        <w:tblLayout w:type="fixed"/>
        <w:tblLook w:val="0000" w:firstRow="0" w:lastRow="0" w:firstColumn="0" w:lastColumn="0" w:noHBand="0" w:noVBand="0"/>
      </w:tblPr>
      <w:tblGrid>
        <w:gridCol w:w="2491"/>
        <w:gridCol w:w="1605"/>
        <w:gridCol w:w="567"/>
        <w:gridCol w:w="567"/>
        <w:gridCol w:w="425"/>
        <w:gridCol w:w="916"/>
        <w:gridCol w:w="617"/>
        <w:gridCol w:w="452"/>
        <w:gridCol w:w="32"/>
        <w:gridCol w:w="925"/>
        <w:gridCol w:w="377"/>
        <w:gridCol w:w="338"/>
        <w:gridCol w:w="569"/>
        <w:gridCol w:w="55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88">
              <w:r>
                <w:rPr>
                  <w:rFonts w:ascii="Proba Pro Lt" w:eastAsia="Proba Pro Lt" w:hAnsi="Proba Pro Lt" w:cs="Proba Pro Lt"/>
                  <w:b/>
                  <w:bCs/>
                  <w:color w:val="0563C1"/>
                  <w:sz w:val="20"/>
                  <w:szCs w:val="20"/>
                  <w:u w:val="single"/>
                </w:rPr>
                <w:t>Dijana Njerš, prof., v. pred.</w:t>
              </w:r>
            </w:hyperlink>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2" w:name="bookmark=id.ppzw5pidsmki" w:colFirst="0" w:colLast="0"/>
            <w:bookmarkEnd w:id="2"/>
            <w:r>
              <w:rPr>
                <w:rFonts w:ascii="Proba Pro Lt" w:eastAsia="Proba Pro Lt" w:hAnsi="Proba Pro Lt" w:cs="Proba Pro Lt"/>
                <w:b/>
                <w:bCs/>
                <w:sz w:val="20"/>
                <w:szCs w:val="20"/>
              </w:rPr>
              <w:t>Njemački jezik u struci 1</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74368</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Ovaj modul predstavlja studentima po prvi put stručni njemački jezik. Na samom početku objašnjava im i pokušava približiti razliku između općeg jezika i jezika struke. Potom počinje rad na tekstovima, jezična analiza stručnog teksta, tehnike čitanja teksta</w:t>
            </w:r>
            <w:r>
              <w:rPr>
                <w:rFonts w:ascii="Proba Pro Lt" w:eastAsia="Proba Pro Lt" w:hAnsi="Proba Pro Lt" w:cs="Proba Pro Lt"/>
                <w:sz w:val="20"/>
                <w:szCs w:val="20"/>
              </w:rPr>
              <w:t xml:space="preserve"> od čitanja radi općeg razumijevanja do detaljnog iščitavanja, predviđanje sadržaja teksta na temelju ranije stečenog znanja, razlučivanje osnovne ideje teksta od sporednih detalja, uočavanje načina iskazivanja suprotnosti, uvjeta, uzroka, posljedice, zakl</w:t>
            </w:r>
            <w:r>
              <w:rPr>
                <w:rFonts w:ascii="Proba Pro Lt" w:eastAsia="Proba Pro Lt" w:hAnsi="Proba Pro Lt" w:cs="Proba Pro Lt"/>
                <w:sz w:val="20"/>
                <w:szCs w:val="20"/>
              </w:rPr>
              <w:t xml:space="preserve">jučaka i sl. Specifičnosti stručnog jezika su: specifični stručni vokabular, specifičan pristup stručnom i znanstvenom tekstu na izvornom njemačkom jeziku; ključne riječi i ključne rečenice u stručnom/znanstvenom tekstu; razumijevanje i korištenje stručne </w:t>
            </w:r>
            <w:r>
              <w:rPr>
                <w:rFonts w:ascii="Proba Pro Lt" w:eastAsia="Proba Pro Lt" w:hAnsi="Proba Pro Lt" w:cs="Proba Pro Lt"/>
                <w:sz w:val="20"/>
                <w:szCs w:val="20"/>
              </w:rPr>
              <w:t>i znanstvene literature neophodne u drugim modulima na PBF-u; prevođenje kraćih stručnih i znanstvenih tekstova s njemačkog na hrvatski jezik i s hrvatskog na njemački jezik; pretraživanje relevantnih internetskih stranica vezanih uz tematske jedinice odre</w:t>
            </w:r>
            <w:r>
              <w:rPr>
                <w:rFonts w:ascii="Proba Pro Lt" w:eastAsia="Proba Pro Lt" w:hAnsi="Proba Pro Lt" w:cs="Proba Pro Lt"/>
                <w:sz w:val="20"/>
                <w:szCs w:val="20"/>
              </w:rPr>
              <w:t>đenog studija; ponavljanje i utvrđivanje poglavlja gramatike njemačkog jezika na samom stručnom tekstu s ciljem lakšeg snalaženja u razumijevanju i uporabi jezika struke.</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w:t>
            </w:r>
            <w:r>
              <w:rPr>
                <w:rFonts w:ascii="Proba Pro Lt" w:eastAsia="Proba Pro Lt" w:hAnsi="Proba Pro Lt" w:cs="Proba Pro Lt"/>
                <w:color w:val="000000"/>
                <w:sz w:val="20"/>
                <w:szCs w:val="20"/>
              </w:rPr>
              <w:t>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prehrambene tehnologije, t</w:t>
            </w:r>
            <w:r>
              <w:rPr>
                <w:rFonts w:ascii="Proba Pro Lt" w:eastAsia="Proba Pro Lt" w:hAnsi="Proba Pro Lt" w:cs="Proba Pro Lt"/>
                <w:sz w:val="20"/>
                <w:szCs w:val="20"/>
              </w:rPr>
              <w:t>e time pridonosi svim ishodima učenja studijskog programa Prehrambene tehnologije.</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stručne riječi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njemačkog na hrvatski jezik</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hrvatskog na njemački jezik</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jednostavnije pokuse i eksperimente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laboratorij, laboratorijsko posuđe, inventar, kemikalije, itd.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radnje u laboratoriju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 fakultet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svoje buduće zvanje na njemačkom jeziku</w:t>
            </w:r>
          </w:p>
          <w:p w:rsidR="009A2188" w:rsidRDefault="0052704B">
            <w:pPr>
              <w:numPr>
                <w:ilvl w:val="0"/>
                <w:numId w:val="149"/>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znati primijeniti stečeno</w:t>
            </w:r>
            <w:r>
              <w:rPr>
                <w:rFonts w:ascii="Proba Pro Lt" w:eastAsia="Proba Pro Lt" w:hAnsi="Proba Pro Lt" w:cs="Proba Pro Lt"/>
                <w:color w:val="000000"/>
                <w:sz w:val="20"/>
                <w:szCs w:val="20"/>
              </w:rPr>
              <w:t xml:space="preserve"> znanje iz njemačkog stručnog jezika na razgovorima za posao i u svojem budućem zvanju</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Periodni sustav elemenata (Das Periodensystem der Elemente)</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Atomi (Atombau)</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(Wasser)</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Ugljikohidrati (Kohlenhydrate)</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Lipidi (Lipide)</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(Vitamine)</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Žitarice, kruh i pekarski proizvodi (Getreide, Brot und Backwaren)</w:t>
            </w:r>
          </w:p>
          <w:p w:rsidR="009A2188" w:rsidRDefault="0052704B">
            <w:pPr>
              <w:numPr>
                <w:ilvl w:val="0"/>
                <w:numId w:val="15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Povrće i voće (Gemüse und Obst).</w:t>
            </w:r>
          </w:p>
        </w:tc>
      </w:tr>
      <w:tr w:rsidR="009A2188">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1"/>
                <w:id w:val="-13459521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2"/>
                <w:id w:val="-16075594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3"/>
                <w:id w:val="-3150391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4"/>
                <w:id w:val="-15571603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5"/>
                <w:id w:val="17400352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86"/>
                <w:id w:val="123257193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7"/>
                <w:id w:val="-9944081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8"/>
                <w:id w:val="957630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9"/>
                <w:id w:val="-8687069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0"/>
                <w:id w:val="-1718773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91"/>
                <w:id w:val="-686288599"/>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(ostalo upisati)</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A2188">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92"/>
                <w:id w:val="-8451328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93"/>
                <w:id w:val="1635492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94"/>
                <w:id w:val="15860430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95"/>
                <w:id w:val="-170533744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A2188" w:rsidRDefault="0052704B">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A2188" w:rsidRDefault="0052704B">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9A2188" w:rsidRDefault="0052704B">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9A2188">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w:t>
            </w:r>
            <w:r>
              <w:rPr>
                <w:rFonts w:ascii="Proba Pro Lt" w:eastAsia="Proba Pro Lt" w:hAnsi="Proba Pro Lt" w:cs="Proba Pro Lt"/>
                <w:color w:val="000000"/>
                <w:sz w:val="20"/>
                <w:szCs w:val="20"/>
              </w:rPr>
              <w:t>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Nutrizionismus </w:t>
            </w:r>
            <w:r>
              <w:rPr>
                <w:rFonts w:ascii="Proba Pro Lt" w:eastAsia="Proba Pro Lt" w:hAnsi="Proba Pro Lt" w:cs="Proba Pro Lt"/>
                <w:color w:val="333333"/>
                <w:sz w:val="20"/>
                <w:szCs w:val="20"/>
                <w:highlight w:val="white"/>
              </w:rPr>
              <w:t>(interna skripta)</w:t>
            </w: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numPr>
                <w:ilvl w:val="0"/>
                <w:numId w:val="15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9A2188" w:rsidRDefault="0052704B">
            <w:pPr>
              <w:numPr>
                <w:ilvl w:val="0"/>
                <w:numId w:val="15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9A2188" w:rsidRDefault="0052704B">
            <w:pPr>
              <w:numPr>
                <w:ilvl w:val="0"/>
                <w:numId w:val="15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Latour Bernd: Grammatik in wissenschaftlichen Texten, Max Hueber Ver</w:t>
            </w:r>
            <w:r>
              <w:rPr>
                <w:rFonts w:ascii="Proba Pro Lt" w:eastAsia="Proba Pro Lt" w:hAnsi="Proba Pro Lt" w:cs="Proba Pro Lt"/>
                <w:color w:val="000000"/>
                <w:sz w:val="20"/>
                <w:szCs w:val="20"/>
              </w:rPr>
              <w:t>lag, Ismaning, 2008</w:t>
            </w:r>
          </w:p>
          <w:p w:rsidR="009A2188" w:rsidRDefault="0052704B">
            <w:pPr>
              <w:numPr>
                <w:ilvl w:val="0"/>
                <w:numId w:val="15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9A2188" w:rsidRDefault="0052704B">
            <w:pPr>
              <w:numPr>
                <w:ilvl w:val="0"/>
                <w:numId w:val="152"/>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Ternes Waldemar: Naturwissenschaftliche Grundlagen der Lebensmittelzubereitung, Behr's Verlag, Hamburg, 2000</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w:t>
            </w:r>
            <w:r>
              <w:rPr>
                <w:rFonts w:ascii="Proba Pro Lt" w:eastAsia="Proba Pro Lt" w:hAnsi="Proba Pro Lt" w:cs="Proba Pro Lt"/>
                <w:color w:val="000000"/>
                <w:sz w:val="20"/>
                <w:szCs w:val="20"/>
              </w:rPr>
              <w:t>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9">
              <w:r>
                <w:rPr>
                  <w:rFonts w:ascii="Proba Pro Lt" w:eastAsia="Proba Pro Lt" w:hAnsi="Proba Pro Lt" w:cs="Proba Pro Lt"/>
                  <w:i/>
                  <w:iCs/>
                  <w:color w:val="0563C1"/>
                  <w:sz w:val="20"/>
                  <w:szCs w:val="20"/>
                  <w:u w:val="single"/>
                </w:rPr>
                <w:t>http://www.pbf.unizg.hr/studiji/ispitni_rokovi</w:t>
              </w:r>
            </w:hyperlink>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
        <w:tblW w:w="10436" w:type="dxa"/>
        <w:tblInd w:w="0" w:type="dxa"/>
        <w:tblLayout w:type="fixed"/>
        <w:tblLook w:val="0400" w:firstRow="0" w:lastRow="0" w:firstColumn="0" w:lastColumn="0" w:noHBand="0" w:noVBand="1"/>
      </w:tblPr>
      <w:tblGrid>
        <w:gridCol w:w="2679"/>
        <w:gridCol w:w="1559"/>
        <w:gridCol w:w="567"/>
        <w:gridCol w:w="567"/>
        <w:gridCol w:w="283"/>
        <w:gridCol w:w="993"/>
        <w:gridCol w:w="383"/>
        <w:gridCol w:w="467"/>
        <w:gridCol w:w="69"/>
        <w:gridCol w:w="862"/>
        <w:gridCol w:w="335"/>
        <w:gridCol w:w="577"/>
        <w:gridCol w:w="583"/>
        <w:gridCol w:w="512"/>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0"/>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297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90">
              <w:r>
                <w:rPr>
                  <w:rFonts w:ascii="Proba Pro Lt" w:eastAsia="Proba Pro Lt" w:hAnsi="Proba Pro Lt" w:cs="Proba Pro Lt"/>
                  <w:b/>
                  <w:bCs/>
                  <w:color w:val="0563C1"/>
                  <w:sz w:val="20"/>
                  <w:szCs w:val="20"/>
                  <w:u w:val="single"/>
                </w:rPr>
                <w:t>Neven Karković, prof., v. pred.</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91">
              <w:r>
                <w:rPr>
                  <w:rFonts w:ascii="Proba Pro Lt" w:eastAsia="Proba Pro Lt" w:hAnsi="Proba Pro Lt" w:cs="Proba Pro Lt"/>
                  <w:color w:val="0563C1"/>
                  <w:sz w:val="20"/>
                  <w:szCs w:val="20"/>
                  <w:u w:val="single"/>
                </w:rPr>
                <w:t>Lidija Podvalej, prof., v. pred.</w:t>
              </w:r>
            </w:hyperlink>
          </w:p>
        </w:tc>
        <w:tc>
          <w:tcPr>
            <w:tcW w:w="2774"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0"/>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297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3" w:name="bookmark=id.t6ltae37pe6o" w:colFirst="0" w:colLast="0"/>
            <w:bookmarkEnd w:id="3"/>
            <w:r>
              <w:rPr>
                <w:rFonts w:ascii="Proba Pro Lt" w:eastAsia="Proba Pro Lt" w:hAnsi="Proba Pro Lt" w:cs="Proba Pro Lt"/>
                <w:b/>
                <w:bCs/>
                <w:sz w:val="20"/>
                <w:szCs w:val="20"/>
              </w:rPr>
              <w:t>Tjelesna i zdravstvena kultura 1</w:t>
            </w:r>
          </w:p>
        </w:tc>
        <w:tc>
          <w:tcPr>
            <w:tcW w:w="2774"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1"/>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37902</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2"/>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3"/>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0</w:t>
            </w:r>
            <w:r>
              <w:rPr>
                <w:rFonts w:ascii="Proba Pro Lt" w:eastAsia="Proba Pro Lt" w:hAnsi="Proba Pro Lt" w:cs="Proba Pro Lt"/>
                <w:color w:val="808080"/>
                <w:sz w:val="20"/>
                <w:szCs w:val="20"/>
              </w:rPr>
              <w:t xml:space="preserve"> </w:t>
            </w:r>
            <w:r>
              <w:rPr>
                <w:rFonts w:ascii="Proba Pro Lt" w:eastAsia="Proba Pro Lt" w:hAnsi="Proba Pro Lt" w:cs="Proba Pro Lt"/>
                <w:sz w:val="20"/>
                <w:szCs w:val="20"/>
              </w:rPr>
              <w:t>%</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A2188">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w:t>
            </w:r>
            <w:r>
              <w:rPr>
                <w:rFonts w:ascii="Proba Pro Lt" w:eastAsia="Proba Pro Lt" w:hAnsi="Proba Pro Lt" w:cs="Proba Pro Lt"/>
                <w:color w:val="000000"/>
                <w:sz w:val="20"/>
                <w:szCs w:val="20"/>
              </w:rPr>
              <w:t xml:space="preserve"> ili ulazne kompetencije potrebne za predmet (ako postoje)</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ind w:left="284" w:hanging="284"/>
              <w:rPr>
                <w:rFonts w:ascii="Proba Pro Lt" w:eastAsia="Proba Pro Lt" w:hAnsi="Proba Pro Lt" w:cs="Proba Pro Lt"/>
                <w:color w:val="333333"/>
                <w:sz w:val="20"/>
                <w:szCs w:val="20"/>
              </w:rPr>
            </w:pPr>
            <w:r>
              <w:rPr>
                <w:rFonts w:ascii="Proba Pro Lt" w:eastAsia="Proba Pro Lt" w:hAnsi="Proba Pro Lt" w:cs="Proba Pro Lt"/>
                <w:sz w:val="20"/>
                <w:szCs w:val="20"/>
              </w:rPr>
              <w:t>-</w:t>
            </w:r>
          </w:p>
        </w:tc>
      </w:tr>
      <w:tr w:rsidR="009A2188">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numPr>
                <w:ilvl w:val="0"/>
                <w:numId w:val="28"/>
              </w:numPr>
              <w:pBdr>
                <w:top w:val="nil"/>
                <w:left w:val="nil"/>
                <w:bottom w:val="nil"/>
                <w:right w:val="nil"/>
                <w:between w:val="nil"/>
              </w:pBdr>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zagrijavanja u pojedinoj kineziološkoj aktivnosti</w:t>
            </w:r>
          </w:p>
          <w:p w:rsidR="009A2188" w:rsidRDefault="0052704B">
            <w:pPr>
              <w:numPr>
                <w:ilvl w:val="0"/>
                <w:numId w:val="28"/>
              </w:numPr>
              <w:pBdr>
                <w:top w:val="nil"/>
                <w:left w:val="nil"/>
                <w:bottom w:val="nil"/>
                <w:right w:val="nil"/>
                <w:between w:val="nil"/>
              </w:pBdr>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osnovne elemente pojedine kineziološke aktivnosti</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izraziti neka osnovna pravila pojedine kineziološke aktivnosti</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nekih novih elemenata pojedine kineziološke aktivnosti</w:t>
            </w:r>
          </w:p>
          <w:p w:rsidR="009A2188" w:rsidRDefault="0052704B">
            <w:pPr>
              <w:numPr>
                <w:ilvl w:val="0"/>
                <w:numId w:val="28"/>
              </w:numPr>
              <w:pBdr>
                <w:top w:val="nil"/>
                <w:left w:val="nil"/>
                <w:bottom w:val="nil"/>
                <w:right w:val="nil"/>
                <w:between w:val="nil"/>
              </w:pBdr>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istezanja u pojedinoj kineziološk</w:t>
            </w:r>
            <w:r>
              <w:rPr>
                <w:rFonts w:ascii="Proba Pro Lt" w:eastAsia="Proba Pro Lt" w:hAnsi="Proba Pro Lt" w:cs="Proba Pro Lt"/>
                <w:color w:val="000000"/>
                <w:sz w:val="20"/>
                <w:szCs w:val="20"/>
              </w:rPr>
              <w:t>oj aktivnosti</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termine pojedine kineziološke aktivnosti</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o utjecaju redovitog vježbanja na zdravlje</w:t>
            </w:r>
          </w:p>
          <w:p w:rsidR="009A2188" w:rsidRDefault="0052704B">
            <w:pPr>
              <w:numPr>
                <w:ilvl w:val="0"/>
                <w:numId w:val="28"/>
              </w:numPr>
              <w:pBdr>
                <w:top w:val="nil"/>
                <w:left w:val="nil"/>
                <w:bottom w:val="nil"/>
                <w:right w:val="nil"/>
                <w:between w:val="nil"/>
              </w:pBdr>
              <w:tabs>
                <w:tab w:val="left" w:pos="2820"/>
              </w:tabs>
              <w:spacing w:after="0" w:line="240" w:lineRule="auto"/>
              <w:ind w:left="31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w:t>
            </w:r>
            <w:r>
              <w:rPr>
                <w:rFonts w:ascii="Proba Pro Lt" w:eastAsia="Proba Pro Lt" w:hAnsi="Proba Pro Lt" w:cs="Proba Pro Lt"/>
                <w:color w:val="000000"/>
                <w:sz w:val="20"/>
                <w:szCs w:val="20"/>
              </w:rPr>
              <w:t>alno tjelesno vježbanje i/ili natjecanje</w:t>
            </w:r>
          </w:p>
        </w:tc>
      </w:tr>
      <w:tr w:rsidR="009A2188">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25"/>
              </w:numPr>
              <w:shd w:val="clear" w:color="auto" w:fill="FFFFFF"/>
              <w:spacing w:after="0" w:line="240" w:lineRule="auto"/>
              <w:ind w:left="315"/>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A2188" w:rsidRDefault="0052704B">
            <w:pPr>
              <w:numPr>
                <w:ilvl w:val="0"/>
                <w:numId w:val="25"/>
              </w:numPr>
              <w:shd w:val="clear" w:color="auto" w:fill="FFFFFF"/>
              <w:spacing w:after="0" w:line="240" w:lineRule="auto"/>
              <w:ind w:left="315"/>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rolanje,klizanje</w:t>
            </w:r>
          </w:p>
          <w:p w:rsidR="009A2188" w:rsidRDefault="0052704B">
            <w:pPr>
              <w:numPr>
                <w:ilvl w:val="0"/>
                <w:numId w:val="25"/>
              </w:numPr>
              <w:shd w:val="clear" w:color="auto" w:fill="FFFFFF"/>
              <w:spacing w:after="0" w:line="240" w:lineRule="auto"/>
              <w:ind w:left="315"/>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p w:rsidR="009A2188" w:rsidRDefault="0052704B">
            <w:pPr>
              <w:numPr>
                <w:ilvl w:val="0"/>
                <w:numId w:val="25"/>
              </w:numPr>
              <w:shd w:val="clear" w:color="auto" w:fill="FFFFFF"/>
              <w:spacing w:after="0" w:line="240" w:lineRule="auto"/>
              <w:ind w:left="315"/>
              <w:rPr>
                <w:rFonts w:ascii="Proba Pro Lt" w:eastAsia="Proba Pro Lt" w:hAnsi="Proba Pro Lt" w:cs="Proba Pro Lt"/>
                <w:color w:val="333333"/>
                <w:sz w:val="20"/>
                <w:szCs w:val="20"/>
              </w:rPr>
            </w:pPr>
            <w:r>
              <w:rPr>
                <w:rFonts w:ascii="Proba Pro Lt" w:eastAsia="Proba Pro Lt" w:hAnsi="Proba Pro Lt" w:cs="Proba Pro Lt"/>
                <w:sz w:val="20"/>
                <w:szCs w:val="20"/>
              </w:rPr>
              <w:t>sportske igre: košarka, odbojka, rukomet, mali nogomet</w:t>
            </w:r>
          </w:p>
        </w:tc>
      </w:tr>
      <w:tr w:rsidR="009A2188">
        <w:trPr>
          <w:trHeight w:val="349"/>
        </w:trPr>
        <w:tc>
          <w:tcPr>
            <w:tcW w:w="2679"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69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6"/>
                <w:id w:val="-11782480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7"/>
                <w:id w:val="-7641653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8"/>
                <w:id w:val="-19032013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9"/>
                <w:id w:val="1800494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0"/>
                <w:id w:val="20852878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01"/>
                <w:id w:val="-10976217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195"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2"/>
                <w:id w:val="-2381803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3"/>
                <w:id w:val="-1426693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4"/>
                <w:id w:val="-20606406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5"/>
                <w:id w:val="-13575478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06"/>
                <w:id w:val="-9410991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69"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numPr>
                <w:ilvl w:val="1"/>
                <w:numId w:val="24"/>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79"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9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195"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869"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55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27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3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4"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1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Natjecanja</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A2188">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A2188">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r>
      <w:tr w:rsidR="009A2188">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559"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7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383"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3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4"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0</w:t>
            </w:r>
          </w:p>
        </w:tc>
      </w:tr>
      <w:tr w:rsidR="009A2188">
        <w:trPr>
          <w:trHeight w:val="397"/>
        </w:trPr>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Odrađenih 30 sati vježbi ( 1 sat po 45 min. ekvivalent 1 bod), umanjeno za 20 % dozvoljenih izostanka  iznosi 24 boda</w:t>
            </w:r>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Da položi predmet, student/studentica mora: </w:t>
            </w:r>
          </w:p>
          <w:p w:rsidR="009A2188" w:rsidRDefault="0052704B">
            <w:pPr>
              <w:numPr>
                <w:ilvl w:val="0"/>
                <w:numId w:val="2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w:t>
            </w:r>
            <w:r>
              <w:rPr>
                <w:rFonts w:ascii="Proba Pro Lt" w:eastAsia="Proba Pro Lt" w:hAnsi="Proba Pro Lt" w:cs="Proba Pro Lt"/>
                <w:color w:val="000000"/>
                <w:sz w:val="20"/>
                <w:szCs w:val="20"/>
              </w:rPr>
              <w:t>išnom prvenstvu, međufakultetskim sportskim igrama, državnom studentskom prvenstvu, međunarodnim studentskim sportskim igrama,humanitarnim utrkama, sportskim aktivnostima u organizaciji ASU PBF i  Probiona</w:t>
            </w:r>
          </w:p>
        </w:tc>
      </w:tr>
      <w:tr w:rsidR="009A2188">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1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1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9A2188">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2">
              <w:r>
                <w:rPr>
                  <w:rFonts w:ascii="Proba Pro Lt" w:eastAsia="Proba Pro Lt" w:hAnsi="Proba Pro Lt" w:cs="Proba Pro Lt"/>
                  <w:i/>
                  <w:iCs/>
                  <w:color w:val="0563C1"/>
                  <w:sz w:val="20"/>
                  <w:szCs w:val="20"/>
                  <w:u w:val="single"/>
                </w:rPr>
                <w:t>http://www.pbf.unizg.hr/studiji/ispitni_rokovi</w:t>
              </w:r>
            </w:hyperlink>
          </w:p>
        </w:tc>
      </w:tr>
      <w:tr w:rsidR="009A2188">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284"/>
        <w:gridCol w:w="1081"/>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r>
              <w:fldChar w:fldCharType="begin"/>
            </w:r>
            <w:r>
              <w:instrText xml:space="preserve"> HYPERLINK "http://www.pbf.unizg.hr/zavodi/zavod_za_procesno_inzenjerstvo/kabinet_za_matematiku/julije_jaksetic" </w:instrText>
            </w:r>
            <w:r>
              <w:fldChar w:fldCharType="separate"/>
            </w:r>
            <w:r>
              <w:rPr>
                <w:rFonts w:ascii="Proba Pro Lt" w:eastAsia="Proba Pro Lt" w:hAnsi="Proba Pro Lt" w:cs="Proba Pro Lt"/>
                <w:b/>
                <w:bCs/>
                <w:color w:val="0563C1"/>
                <w:sz w:val="20"/>
                <w:szCs w:val="20"/>
                <w:u w:val="single"/>
              </w:rPr>
              <w:t>Izv. prof. dr. sc. Julije Jakšetić</w:t>
            </w:r>
          </w:p>
          <w:p w:rsidR="009A2188" w:rsidRDefault="0052704B">
            <w:pPr>
              <w:tabs>
                <w:tab w:val="left" w:pos="2820"/>
              </w:tabs>
              <w:spacing w:after="0" w:line="240" w:lineRule="auto"/>
              <w:rPr>
                <w:rFonts w:ascii="Proba Pro Lt" w:eastAsia="Proba Pro Lt" w:hAnsi="Proba Pro Lt" w:cs="Proba Pro Lt"/>
                <w:sz w:val="20"/>
                <w:szCs w:val="20"/>
              </w:rPr>
            </w:pPr>
            <w:r>
              <w:fldChar w:fldCharType="end"/>
            </w:r>
            <w:hyperlink r:id="rId93">
              <w:r>
                <w:rPr>
                  <w:rFonts w:ascii="Proba Pro Lt" w:eastAsia="Proba Pro Lt" w:hAnsi="Proba Pro Lt" w:cs="Proba Pro Lt"/>
                  <w:b/>
                  <w:bCs/>
                  <w:color w:val="0563C1"/>
                  <w:sz w:val="20"/>
                  <w:szCs w:val="20"/>
                  <w:u w:val="single"/>
                </w:rPr>
                <w:t xml:space="preserve">Dr. sc. </w:t>
              </w:r>
            </w:hyperlink>
            <w:hyperlink r:id="rId94">
              <w:r>
                <w:rPr>
                  <w:rFonts w:ascii="Proba Pro Lt" w:eastAsia="Proba Pro Lt" w:hAnsi="Proba Pro Lt" w:cs="Proba Pro Lt"/>
                  <w:color w:val="0563C1"/>
                  <w:sz w:val="20"/>
                  <w:szCs w:val="20"/>
                  <w:u w:val="single"/>
                </w:rPr>
                <w:t>Goran Dražić</w:t>
              </w:r>
            </w:hyperlink>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1.8. </w:t>
            </w:r>
            <w:r>
              <w:rPr>
                <w:rFonts w:ascii="Proba Pro Lt" w:eastAsia="Proba Pro Lt" w:hAnsi="Proba Pro Lt" w:cs="Proba Pro Lt"/>
                <w:sz w:val="20"/>
                <w:szCs w:val="20"/>
              </w:rPr>
              <w:t>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Matematika 2</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24094</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+ 0 + 30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rPr>
              <w:t xml:space="preserve">0 </w:t>
            </w:r>
            <w:r>
              <w:rPr>
                <w:rFonts w:ascii="Proba Pro Lt" w:eastAsia="Proba Pro Lt" w:hAnsi="Proba Pro Lt" w:cs="Proba Pro Lt"/>
                <w:sz w:val="20"/>
                <w:szCs w:val="20"/>
              </w:rPr>
              <w:t>%</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ili P4 ili VP</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Razvijanje osnovnih vještina integralnog računa te upoznavanje sa osnovnim modelima diferencijalnih jednadžbi prvog i drugog reda. Razvijanje osnovnih vještina diferencijalnog računa funkcija dviju ili više varijabla.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w:t>
            </w:r>
            <w:r>
              <w:rPr>
                <w:rFonts w:ascii="Proba Pro Lt" w:eastAsia="Proba Pro Lt" w:hAnsi="Proba Pro Lt" w:cs="Proba Pro Lt"/>
                <w:color w:val="000000"/>
                <w:sz w:val="20"/>
                <w:szCs w:val="20"/>
              </w:rPr>
              <w:t>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w:t>
            </w:r>
            <w:r>
              <w:rPr>
                <w:rFonts w:ascii="Proba Pro Lt" w:eastAsia="Proba Pro Lt" w:hAnsi="Proba Pro Lt" w:cs="Proba Pro Lt"/>
                <w:color w:val="000000"/>
                <w:sz w:val="20"/>
                <w:szCs w:val="20"/>
              </w:rPr>
              <w:br/>
              <w:t>disciplina u području prehrambene tehnologije</w:t>
            </w:r>
          </w:p>
          <w:p w:rsidR="009A2188" w:rsidRDefault="0052704B">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w:t>
            </w:r>
            <w:r>
              <w:rPr>
                <w:rFonts w:ascii="Proba Pro Lt" w:eastAsia="Proba Pro Lt" w:hAnsi="Proba Pro Lt" w:cs="Proba Pro Lt"/>
                <w:color w:val="000000"/>
                <w:sz w:val="20"/>
                <w:szCs w:val="20"/>
              </w:rPr>
              <w:br/>
              <w:t>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baratati osnovnim metodama integriranja, te povezati pojam odre</w:t>
            </w:r>
            <w:r>
              <w:rPr>
                <w:rFonts w:ascii="Proba Pro Lt" w:eastAsia="Proba Pro Lt" w:hAnsi="Proba Pro Lt" w:cs="Proba Pro Lt"/>
                <w:sz w:val="20"/>
                <w:szCs w:val="20"/>
              </w:rPr>
              <w:t>đenog i neodređenog integrala</w:t>
            </w:r>
          </w:p>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načine nastajanja određenog integrala</w:t>
            </w:r>
          </w:p>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primijenjivati integralni račun kod izračunavanja površine, duljine luka, volumena i oplošja obrtnih tijela</w:t>
            </w:r>
          </w:p>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izračunavati parcijalne derivacije funkcija, te aproksimativno određivati vrijednosti funkcija korištenjem diferencijala</w:t>
            </w:r>
          </w:p>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primijenjivati diferencijalni račun pri različitim optimizacijskim problemima</w:t>
            </w:r>
          </w:p>
          <w:p w:rsidR="009A2188" w:rsidRDefault="0052704B">
            <w:pPr>
              <w:numPr>
                <w:ilvl w:val="0"/>
                <w:numId w:val="14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rješavati diferencijalne jednadžbe prvog i drugog reda, t</w:t>
            </w:r>
            <w:r>
              <w:rPr>
                <w:rFonts w:ascii="Proba Pro Lt" w:eastAsia="Proba Pro Lt" w:hAnsi="Proba Pro Lt" w:cs="Proba Pro Lt"/>
                <w:sz w:val="20"/>
                <w:szCs w:val="20"/>
              </w:rPr>
              <w:t>e prepoznavati osnovne modele diferencijalnih jednadžbi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Problem površine i određeni integral</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određenog integrala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primitivne funkcije i neodređenog integrala.Neposredna integracija.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supstitucije i parcijalne integracije.</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Integriranje nekih klasa funkcija (racionalne, trigonometrijski izrazi, korijenski izrazi)</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Integralni teorem srednje vrijednosti. Newton-Leibnizova formula.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Supstitucija i parcijalna integracija u određenom int</w:t>
            </w:r>
            <w:r>
              <w:rPr>
                <w:rFonts w:ascii="Proba Pro Lt" w:eastAsia="Proba Pro Lt" w:hAnsi="Proba Pro Lt" w:cs="Proba Pro Lt"/>
                <w:color w:val="000000"/>
                <w:sz w:val="20"/>
                <w:szCs w:val="20"/>
              </w:rPr>
              <w:t>egralu.</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Primjene određenog integrala. Površina ravninskih likova, duljina luka, volumeni obrtnih tijela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Vektori u prostoru. Linearne kombinacije i linearna nezavisnost.</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Skalarni i vektorski produkt vektora. Primjena.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Ravnina i pravac u prostoru.</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Pojam parc</w:t>
            </w:r>
            <w:r>
              <w:rPr>
                <w:rFonts w:ascii="Proba Pro Lt" w:eastAsia="Proba Pro Lt" w:hAnsi="Proba Pro Lt" w:cs="Proba Pro Lt"/>
                <w:color w:val="000000"/>
                <w:sz w:val="20"/>
                <w:szCs w:val="20"/>
              </w:rPr>
              <w:t>ijalne derivacije i tehnike deriviranja.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Tangencijalna ravnina i pravac u prostoru.</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Više parcijalne derivacije. Schwarzov teorem.</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Diferencijali i približni račun.</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Lokalni ekstremi i problemi optimizacije.</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Deriviriranje složenih funkcija više varijabla Lanč</w:t>
            </w:r>
            <w:r>
              <w:rPr>
                <w:rFonts w:ascii="Proba Pro Lt" w:eastAsia="Proba Pro Lt" w:hAnsi="Proba Pro Lt" w:cs="Proba Pro Lt"/>
                <w:color w:val="000000"/>
                <w:sz w:val="20"/>
                <w:szCs w:val="20"/>
              </w:rPr>
              <w:t>ano pravilo.</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Obične diferencijalne jednadžbe prvog reda. Separacija varijabli. Homogene diferencijalne jednadžbe.</w:t>
            </w:r>
          </w:p>
          <w:p w:rsidR="009A2188" w:rsidRDefault="0052704B">
            <w:pPr>
              <w:numPr>
                <w:ilvl w:val="0"/>
                <w:numId w:val="15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Geometrija diferencijalnih jednadžbi prvog reda.  Ortogonalne trajktorije. </w:t>
            </w:r>
          </w:p>
          <w:p w:rsidR="009A2188" w:rsidRDefault="0052704B">
            <w:pPr>
              <w:numPr>
                <w:ilvl w:val="0"/>
                <w:numId w:val="15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Linerna i Bernoullijeva diferencijalna jednadžba. Egzaktne diferencijalne jednadžbe.</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Redukcija reda nekih tipova diferencijalnih jednadžbi drugog reda.</w:t>
            </w:r>
          </w:p>
          <w:p w:rsidR="009A2188" w:rsidRDefault="0052704B">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Linearne diferencijalne jednadžbe drugog reda s konstantnim koeficijentima.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7"/>
                <w:id w:val="-16618689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8"/>
                <w:id w:val="-13500863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9"/>
                <w:id w:val="-1786531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0"/>
                <w:id w:val="3564996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1"/>
                <w:id w:val="17692878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12"/>
                <w:id w:val="13069953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3"/>
                <w:id w:val="-8890792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4"/>
                <w:id w:val="-7880634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5"/>
                <w:id w:val="-6741561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6"/>
                <w:id w:val="-17421095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17"/>
                <w:id w:val="8928526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Ispit iz modula sastoji se od:</w:t>
            </w:r>
          </w:p>
          <w:p w:rsidR="009A2188" w:rsidRDefault="0052704B">
            <w:pPr>
              <w:numPr>
                <w:ilvl w:val="0"/>
                <w:numId w:val="6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prvog parcijalnog ispita (100 bodova)</w:t>
            </w:r>
          </w:p>
          <w:p w:rsidR="009A2188" w:rsidRDefault="0052704B">
            <w:pPr>
              <w:numPr>
                <w:ilvl w:val="0"/>
                <w:numId w:val="6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drugog parcijalnog ispita (100 bodova)</w:t>
            </w:r>
          </w:p>
          <w:p w:rsidR="009A2188" w:rsidRDefault="0052704B">
            <w:pPr>
              <w:numPr>
                <w:ilvl w:val="0"/>
                <w:numId w:val="64"/>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četiri (4) testa (ukupno 40 bodova - bonus bodovi)</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w:t>
            </w:r>
            <w:r>
              <w:rPr>
                <w:color w:val="000000"/>
                <w:sz w:val="20"/>
                <w:szCs w:val="20"/>
              </w:rPr>
              <w:t> </w:t>
            </w:r>
            <w:r>
              <w:rPr>
                <w:rFonts w:ascii="Proba Pro Lt" w:eastAsia="Proba Pro Lt" w:hAnsi="Proba Pro Lt" w:cs="Proba Pro Lt"/>
                <w:color w:val="000000"/>
                <w:sz w:val="20"/>
                <w:szCs w:val="20"/>
              </w:rPr>
              <w:t>se pišu po grupama u vremenu od 15 minuta.</w:t>
            </w:r>
            <w:r>
              <w:rPr>
                <w:color w:val="000000"/>
                <w:sz w:val="20"/>
                <w:szCs w:val="20"/>
              </w:rPr>
              <w:t> </w:t>
            </w:r>
            <w:r>
              <w:rPr>
                <w:rFonts w:ascii="Proba Pro Lt" w:eastAsia="Proba Pro Lt" w:hAnsi="Proba Pro Lt" w:cs="Proba Pro Lt"/>
                <w:color w:val="000000"/>
                <w:sz w:val="20"/>
                <w:szCs w:val="20"/>
              </w:rPr>
              <w:t>Parcijalni ispiti</w:t>
            </w:r>
            <w:r>
              <w:rPr>
                <w:color w:val="000000"/>
                <w:sz w:val="20"/>
                <w:szCs w:val="20"/>
              </w:rPr>
              <w:t> </w:t>
            </w:r>
            <w:r>
              <w:rPr>
                <w:rFonts w:ascii="Proba Pro Lt" w:eastAsia="Proba Pro Lt" w:hAnsi="Proba Pro Lt" w:cs="Proba Pro Lt"/>
                <w:color w:val="000000"/>
                <w:sz w:val="20"/>
                <w:szCs w:val="20"/>
              </w:rPr>
              <w:t>pišu se 90 minuta u terminima izvan nastave.</w:t>
            </w:r>
          </w:p>
          <w:p w:rsidR="009A2188" w:rsidRDefault="0052704B">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ukupno mogućih 200 bodova):</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- 75 %&gt;</w:t>
            </w:r>
            <w:r>
              <w:rPr>
                <w:sz w:val="20"/>
                <w:szCs w:val="20"/>
              </w:rPr>
              <w:t> </w:t>
            </w:r>
            <w:r>
              <w:rPr>
                <w:rFonts w:ascii="Proba Pro Lt" w:eastAsia="Proba Pro Lt" w:hAnsi="Proba Pro Lt" w:cs="Proba Pro Lt"/>
                <w:sz w:val="20"/>
                <w:szCs w:val="20"/>
              </w:rPr>
              <w:t xml:space="preserve"> dobar (3)</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9A2188" w:rsidRDefault="0052704B">
            <w:pPr>
              <w:numPr>
                <w:ilvl w:val="0"/>
                <w:numId w:val="75"/>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Ispiti na popravnim rokovima pišu se iz cjelokupnog gradiva i traju 120 minuta.</w:t>
            </w:r>
          </w:p>
          <w:p w:rsidR="009A2188" w:rsidRDefault="0052704B">
            <w:pPr>
              <w:shd w:val="clear" w:color="auto" w:fill="FFFFFF"/>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t>Na prvo ponavljanje (rok koji slijedi neposredno nakon drugog parcijalnog ispita) moguće je prenijeti 20 % bodova osvojenih kroz semestar, a na drugo ponavljanje (rok koji slijedi neposredno nakon prvog ponavljanja) 10 % bodova. Nakon zimskog ispitnog roka</w:t>
            </w:r>
            <w:r>
              <w:rPr>
                <w:rFonts w:ascii="Proba Pro Lt" w:eastAsia="Proba Pro Lt" w:hAnsi="Proba Pro Lt" w:cs="Proba Pro Lt"/>
                <w:sz w:val="20"/>
                <w:szCs w:val="20"/>
                <w:highlight w:val="white"/>
              </w:rPr>
              <w:t xml:space="preserve"> u veljači, bonus bodovi više ne vrijede.</w:t>
            </w:r>
          </w:p>
          <w:p w:rsidR="009A2188" w:rsidRDefault="0052704B">
            <w:p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highlight w:val="white"/>
              </w:rPr>
              <w:t>Sustav bodovanja na popravnom ispitu je isti kao i kroz kontinuirano vrednovanje kroz semestar.</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97"/>
              </w:num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uvjet za dobivanje pozitivne ocjene je 50 % od ukupno mogućih 200 bodova i osvojenih barem 30 % bodova na drugom parcijalnom ispitu.</w:t>
            </w:r>
            <w:r>
              <w:rPr>
                <w:color w:val="333333"/>
                <w:sz w:val="20"/>
                <w:szCs w:val="20"/>
              </w:rPr>
              <w:t> </w:t>
            </w:r>
          </w:p>
          <w:p w:rsidR="009A2188" w:rsidRDefault="0052704B">
            <w:pPr>
              <w:numPr>
                <w:ilvl w:val="0"/>
                <w:numId w:val="97"/>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prisustvovati nastavi (maksimalni broj izostanaka je šest).</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1277"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 P. Demidovič, Zadaci i riješeni primjeri iz više matematike: s primjenom na tehničke nauke, Tehnička knjiga, Zagreb, 1991.</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 Bradić, J. Pečarić, R. Roki i M. Strunje, Matematika za tehnološke fakultete, Element, Zagreb, 1998.</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 Elezović, Linearna algebra, Element, Zagreb, 1999. </w:t>
            </w:r>
          </w:p>
          <w:p w:rsidR="009A2188" w:rsidRDefault="0052704B">
            <w:pPr>
              <w:numPr>
                <w:ilvl w:val="0"/>
                <w:numId w:val="21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Javor, Matematička analiza 1, Element, Zagreb, 1999.</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96">
              <w:r>
                <w:rPr>
                  <w:rFonts w:ascii="Proba Pro Lt" w:eastAsia="Proba Pro Lt" w:hAnsi="Proba Pro Lt" w:cs="Proba Pro Lt"/>
                  <w:b/>
                  <w:bCs/>
                  <w:color w:val="0563C1"/>
                  <w:sz w:val="20"/>
                  <w:szCs w:val="20"/>
                  <w:u w:val="single"/>
                </w:rPr>
                <w:t>Izv. prof. dr. sc. Antonela Ninčević Grassino</w:t>
              </w:r>
            </w:hyperlink>
          </w:p>
          <w:p w:rsidR="009A2188" w:rsidRDefault="0052704B">
            <w:pPr>
              <w:tabs>
                <w:tab w:val="left" w:pos="2820"/>
              </w:tabs>
              <w:spacing w:after="0" w:line="240" w:lineRule="auto"/>
              <w:rPr>
                <w:rFonts w:ascii="Proba Pro Lt" w:eastAsia="Proba Pro Lt" w:hAnsi="Proba Pro Lt" w:cs="Proba Pro Lt"/>
                <w:sz w:val="20"/>
                <w:szCs w:val="20"/>
                <w:u w:val="single"/>
              </w:rPr>
            </w:pPr>
            <w:hyperlink r:id="rId97">
              <w:r>
                <w:rPr>
                  <w:rFonts w:ascii="Proba Pro Lt" w:eastAsia="Proba Pro Lt" w:hAnsi="Proba Pro Lt" w:cs="Proba Pro Lt"/>
                  <w:color w:val="0563C1"/>
                  <w:sz w:val="20"/>
                  <w:szCs w:val="20"/>
                  <w:u w:val="single"/>
                </w:rPr>
                <w:t>Prof. dr. sc. Ivone Jakaša</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98">
              <w:r>
                <w:rPr>
                  <w:rFonts w:ascii="Proba Pro Lt" w:eastAsia="Proba Pro Lt" w:hAnsi="Proba Pro Lt" w:cs="Proba Pro Lt"/>
                  <w:color w:val="0563C1"/>
                  <w:sz w:val="20"/>
                  <w:szCs w:val="20"/>
                  <w:u w:val="single"/>
                </w:rPr>
                <w:t>Doc. dr. sc. Maja Dent</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99">
              <w:r>
                <w:rPr>
                  <w:rFonts w:ascii="Proba Pro Lt" w:eastAsia="Proba Pro Lt" w:hAnsi="Proba Pro Lt" w:cs="Proba Pro Lt"/>
                  <w:color w:val="0563C1"/>
                  <w:sz w:val="20"/>
                  <w:szCs w:val="20"/>
                  <w:u w:val="single"/>
                </w:rPr>
                <w:t>Ines Peremin, mag. ing.</w:t>
              </w:r>
            </w:hyperlink>
          </w:p>
        </w:tc>
        <w:tc>
          <w:tcPr>
            <w:tcW w:w="293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4" w:name="bookmark=id.vpc93mnv691k" w:colFirst="0" w:colLast="0"/>
            <w:bookmarkEnd w:id="4"/>
            <w:r>
              <w:rPr>
                <w:rFonts w:ascii="Proba Pro Lt" w:eastAsia="Proba Pro Lt" w:hAnsi="Proba Pro Lt" w:cs="Proba Pro Lt"/>
                <w:b/>
                <w:bCs/>
                <w:sz w:val="20"/>
                <w:szCs w:val="20"/>
              </w:rPr>
              <w:t>Analitička kemija</w:t>
            </w:r>
          </w:p>
        </w:tc>
        <w:tc>
          <w:tcPr>
            <w:tcW w:w="293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159293</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+ 36 + 14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VP, laboratorijske vježbe u Laboratoriju za analitičku kemiju</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okviru predmeta studenti se upoznaju s temeljnim pojmovima vezanim uz kemijsku analizu i primjenu koncepta kemijske ravnoteže na analitičke probleme te postupcima pripreme uzorka za analizu koji su im potrebni za razumijevanje struke i daljnji studij. Os</w:t>
            </w:r>
            <w:r>
              <w:rPr>
                <w:rFonts w:ascii="Proba Pro Lt" w:eastAsia="Proba Pro Lt" w:hAnsi="Proba Pro Lt" w:cs="Proba Pro Lt"/>
                <w:color w:val="000000"/>
                <w:sz w:val="20"/>
                <w:szCs w:val="20"/>
              </w:rPr>
              <w:t>novni je cilj predmeta upoznati studente s osnovnim principima na kojima se temelje gravimetrijske, volumetrijske i UV-VIS spektrometrijske metode analize te njihovom primjenom na realne uzorke. Također, predmet za cilj ima osposobiti studente za izvođenje</w:t>
            </w:r>
            <w:r>
              <w:rPr>
                <w:rFonts w:ascii="Proba Pro Lt" w:eastAsia="Proba Pro Lt" w:hAnsi="Proba Pro Lt" w:cs="Proba Pro Lt"/>
                <w:color w:val="000000"/>
                <w:sz w:val="20"/>
                <w:szCs w:val="20"/>
              </w:rPr>
              <w:t xml:space="preserve"> jednostavnije gravimetrijske, volumetrijske i UV-Vis spektrometrijske analize uzorka prema danim uputama.</w:t>
            </w:r>
          </w:p>
        </w:tc>
      </w:tr>
      <w:tr w:rsidR="009A2188">
        <w:tc>
          <w:tcPr>
            <w:tcW w:w="2621" w:type="dxa"/>
            <w:tcBorders>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w:t>
            </w:r>
            <w:r>
              <w:rPr>
                <w:rFonts w:ascii="Proba Pro Lt" w:eastAsia="Proba Pro Lt" w:hAnsi="Proba Pro Lt" w:cs="Proba Pro Lt"/>
                <w:sz w:val="20"/>
                <w:szCs w:val="20"/>
              </w:rPr>
              <w:t>o-kemijskim, mikrobiološkim i kontrolnim laboratorijima prehrambene industrije</w:t>
            </w:r>
          </w:p>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t>primijeniti i integrirati stečena znanja i vještine i tako sudjelovati u poslovima vezanim uz kontrolu procesa proizvodnje i kakvoće hrane.</w:t>
            </w:r>
          </w:p>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t xml:space="preserve">prikupiti i interpretirati rezultate </w:t>
            </w:r>
            <w:r>
              <w:rPr>
                <w:rFonts w:ascii="Proba Pro Lt" w:eastAsia="Proba Pro Lt" w:hAnsi="Proba Pro Lt" w:cs="Proba Pro Lt"/>
                <w:sz w:val="20"/>
                <w:szCs w:val="20"/>
              </w:rPr>
              <w:t>laboratorijskih analiza hrane.</w:t>
            </w:r>
          </w:p>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lastRenderedPageBreak/>
              <w:t>razviti vještine učenja potrebne za nastavak studiranja na diplomskim studijima te svijest o potrebi cjeloživotnog učenja.</w:t>
            </w:r>
          </w:p>
          <w:p w:rsidR="009A2188" w:rsidRDefault="0052704B">
            <w:pPr>
              <w:numPr>
                <w:ilvl w:val="0"/>
                <w:numId w:val="205"/>
              </w:numPr>
              <w:spacing w:after="0" w:line="240" w:lineRule="auto"/>
              <w:ind w:left="375" w:hanging="375"/>
              <w:rPr>
                <w:rFonts w:ascii="Proba Pro Lt" w:eastAsia="Proba Pro Lt" w:hAnsi="Proba Pro Lt" w:cs="Proba Pro Lt"/>
                <w:sz w:val="20"/>
                <w:szCs w:val="20"/>
              </w:rPr>
            </w:pPr>
            <w:r>
              <w:rPr>
                <w:rFonts w:ascii="Proba Pro Lt" w:eastAsia="Proba Pro Lt" w:hAnsi="Proba Pro Lt" w:cs="Proba Pro Lt"/>
                <w:sz w:val="20"/>
                <w:szCs w:val="20"/>
              </w:rPr>
              <w:t>primijeniti zakonsku regulativu te etička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Očekiv</w:t>
            </w:r>
            <w:r>
              <w:rPr>
                <w:rFonts w:ascii="Proba Pro Lt" w:eastAsia="Proba Pro Lt" w:hAnsi="Proba Pro Lt" w:cs="Proba Pro Lt"/>
                <w:color w:val="000000"/>
                <w:sz w:val="20"/>
                <w:szCs w:val="20"/>
              </w:rPr>
              <w:t xml:space="preserve">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u kemijskoj analizi</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analitičke tehnike i objasniti osnovne principe na kojima se temelje</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i opisati osnovne tehnike u kemijskoj analizi (tehnike pripreme uzorka, separacija i uklanjanje interferenata, ukoncentriravanje) te objasniti osnovne principe na kojima se temelje</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te opisati principe u kemi</w:t>
            </w:r>
            <w:r>
              <w:rPr>
                <w:rFonts w:ascii="Proba Pro Lt" w:eastAsia="Proba Pro Lt" w:hAnsi="Proba Pro Lt" w:cs="Proba Pro Lt"/>
                <w:color w:val="000000"/>
                <w:sz w:val="20"/>
                <w:szCs w:val="20"/>
              </w:rPr>
              <w:t>jskoj analizi temeljenoj na gravimetrijskom, volumetrijskom i UV-Vis spektrofotometrijskom određivanju analita u uzorku</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prema uputama pripremiti uzorak za analizu te samostalno izvesti jednostavniju gravimetrijsku, volumetrijsku i UV-Vis spektrometrijsku a</w:t>
            </w:r>
            <w:r>
              <w:rPr>
                <w:rFonts w:ascii="Proba Pro Lt" w:eastAsia="Proba Pro Lt" w:hAnsi="Proba Pro Lt" w:cs="Proba Pro Lt"/>
                <w:color w:val="000000"/>
                <w:sz w:val="20"/>
                <w:szCs w:val="20"/>
              </w:rPr>
              <w:t>nalizu uzorka</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sastav uzorka na temelju dobivenih podataka dobivenih gravimetrijskom, volumetrijskom i UV-Vis spektrofotometrijskom analizom</w:t>
            </w:r>
          </w:p>
        </w:tc>
      </w:tr>
      <w:tr w:rsidR="009A2188">
        <w:tc>
          <w:tcPr>
            <w:tcW w:w="2621" w:type="dxa"/>
            <w:tcBorders>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analitičku kemiju i osnovni postupci u kemijskoj analizi</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Gravimetrijske metode analize</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Volumetrijske (titrimetrijske) metode analize</w:t>
            </w:r>
          </w:p>
          <w:p w:rsidR="009A2188" w:rsidRDefault="0052704B">
            <w:pPr>
              <w:numPr>
                <w:ilvl w:val="0"/>
                <w:numId w:val="164"/>
              </w:numPr>
              <w:pBdr>
                <w:top w:val="nil"/>
                <w:left w:val="nil"/>
                <w:bottom w:val="nil"/>
                <w:right w:val="nil"/>
                <w:between w:val="nil"/>
              </w:pBdr>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spektrometrijske analize u UV-Vis području</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3"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8"/>
                <w:id w:val="-11917041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9"/>
                <w:id w:val="-16569462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0"/>
                <w:id w:val="-19521731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1"/>
                <w:id w:val="-9560623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2"/>
                <w:id w:val="-4434668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23"/>
                <w:id w:val="974218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4"/>
                <w:id w:val="-4593875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5"/>
                <w:id w:val="-6970832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6"/>
                <w:id w:val="-2016962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7"/>
                <w:id w:val="10446785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28"/>
                <w:id w:val="-1619391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9A2188" w:rsidRDefault="0052704B">
            <w:pPr>
              <w:numPr>
                <w:ilvl w:val="1"/>
                <w:numId w:val="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Bodovanje putem sustava kontinuirane provjere znanja tijekom semestra: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tjedni kolokviji (20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završni kolokvij iz praktičnog rada u laboratoriju (10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završni ispit, pismeni (60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3. lab. vježbe (20 bodova)            </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w:t>
            </w:r>
            <w:r>
              <w:rPr>
                <w:rFonts w:ascii="Proba Pro Lt" w:eastAsia="Proba Pro Lt" w:hAnsi="Proba Pro Lt" w:cs="Proba Pro Lt"/>
                <w:color w:val="000000"/>
                <w:sz w:val="20"/>
                <w:szCs w:val="20"/>
              </w:rPr>
              <w:t xml:space="preserve"> 110 bodova</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Izlazak na završni kolokvij je obavezan s time da se izlazak na završni kolokvij računa kao prvi izlazak na ispit bez obzira je li student pristupio završnom kolokviju ili nije.</w:t>
            </w:r>
          </w:p>
          <w:p w:rsidR="009A2188" w:rsidRDefault="009A2188">
            <w:pPr>
              <w:spacing w:after="0" w:line="240" w:lineRule="auto"/>
              <w:rPr>
                <w:rFonts w:ascii="Proba Pro Lt" w:eastAsia="Proba Pro Lt" w:hAnsi="Proba Pro Lt" w:cs="Proba Pro Lt"/>
                <w:b/>
                <w:bCs/>
                <w:color w:val="000000"/>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66 bodova nedovoljan (1)</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66 - 77,9 bodova d</w:t>
            </w:r>
            <w:r>
              <w:rPr>
                <w:rFonts w:ascii="Proba Pro Lt" w:eastAsia="Proba Pro Lt" w:hAnsi="Proba Pro Lt" w:cs="Proba Pro Lt"/>
                <w:color w:val="000000"/>
                <w:sz w:val="20"/>
                <w:szCs w:val="20"/>
              </w:rPr>
              <w:t>ovoljan (2)</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78 - 88,9 bodova dobar (3)</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89 - 99,9 bodova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100 - 110 bodova izvrstan (5)</w:t>
            </w:r>
          </w:p>
          <w:p w:rsidR="009A2188" w:rsidRDefault="009A2188">
            <w:pPr>
              <w:tabs>
                <w:tab w:val="left" w:pos="2820"/>
              </w:tabs>
              <w:spacing w:after="0" w:line="240" w:lineRule="auto"/>
              <w:rPr>
                <w:rFonts w:ascii="Proba Pro Lt" w:eastAsia="Proba Pro Lt" w:hAnsi="Proba Pro Lt" w:cs="Proba Pro Lt"/>
                <w:b/>
                <w:bCs/>
                <w:color w:val="000000"/>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2.Bodovanje putem popravnih ispita:</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popravni ispit (pismeni)       100</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- 10 % prikupljenih bodov</w:t>
            </w:r>
            <w:r>
              <w:rPr>
                <w:rFonts w:ascii="Proba Pro Lt" w:eastAsia="Proba Pro Lt" w:hAnsi="Proba Pro Lt" w:cs="Proba Pro Lt"/>
                <w:sz w:val="20"/>
                <w:szCs w:val="20"/>
              </w:rPr>
              <w:t>a tijekom semestra pribraja se bodovima iz ispita</w:t>
            </w:r>
            <w:r>
              <w:rPr>
                <w:rFonts w:ascii="Proba Pro Lt" w:eastAsia="Proba Pro Lt" w:hAnsi="Proba Pro Lt" w:cs="Proba Pro Lt"/>
                <w:sz w:val="20"/>
                <w:szCs w:val="20"/>
              </w:rPr>
              <w:tab/>
            </w:r>
          </w:p>
          <w:p w:rsidR="009A2188" w:rsidRDefault="009A2188">
            <w:pPr>
              <w:spacing w:after="0" w:line="240" w:lineRule="auto"/>
              <w:rPr>
                <w:rFonts w:ascii="Proba Pro Lt" w:eastAsia="Proba Pro Lt" w:hAnsi="Proba Pro Lt" w:cs="Proba Pro Lt"/>
                <w:b/>
                <w:bCs/>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60 </w:t>
            </w:r>
            <w:r>
              <w:rPr>
                <w:rFonts w:ascii="Symbol" w:eastAsia="Symbol" w:hAnsi="Symbol" w:cs="Symbol"/>
                <w:sz w:val="20"/>
                <w:szCs w:val="20"/>
              </w:rPr>
              <w:t>−</w:t>
            </w:r>
            <w:r>
              <w:rPr>
                <w:rFonts w:ascii="Proba Pro Lt" w:eastAsia="Proba Pro Lt" w:hAnsi="Proba Pro Lt" w:cs="Proba Pro Lt"/>
                <w:sz w:val="20"/>
                <w:szCs w:val="20"/>
              </w:rPr>
              <w:t xml:space="preserve"> 70,9 % dovoljan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71 </w:t>
            </w:r>
            <w:r>
              <w:rPr>
                <w:rFonts w:ascii="Symbol" w:eastAsia="Symbol" w:hAnsi="Symbol" w:cs="Symbol"/>
                <w:sz w:val="20"/>
                <w:szCs w:val="20"/>
              </w:rPr>
              <w:t>−</w:t>
            </w:r>
            <w:r>
              <w:rPr>
                <w:rFonts w:ascii="Proba Pro Lt" w:eastAsia="Proba Pro Lt" w:hAnsi="Proba Pro Lt" w:cs="Proba Pro Lt"/>
                <w:sz w:val="20"/>
                <w:szCs w:val="20"/>
              </w:rPr>
              <w:t xml:space="preserve"> 80,9 % dobar (3)</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81 </w:t>
            </w:r>
            <w:r>
              <w:rPr>
                <w:rFonts w:ascii="Symbol" w:eastAsia="Symbol" w:hAnsi="Symbol" w:cs="Symbol"/>
                <w:sz w:val="20"/>
                <w:szCs w:val="20"/>
              </w:rPr>
              <w:t>−</w:t>
            </w:r>
            <w:r>
              <w:rPr>
                <w:rFonts w:ascii="Proba Pro Lt" w:eastAsia="Proba Pro Lt" w:hAnsi="Proba Pro Lt" w:cs="Proba Pro Lt"/>
                <w:sz w:val="20"/>
                <w:szCs w:val="20"/>
              </w:rPr>
              <w:t xml:space="preserve"> 90,9 % vrlo dobar (4)</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91 </w:t>
            </w:r>
            <w:r>
              <w:rPr>
                <w:rFonts w:ascii="Symbol" w:eastAsia="Symbol" w:hAnsi="Symbol" w:cs="Symbol"/>
                <w:sz w:val="20"/>
                <w:szCs w:val="20"/>
              </w:rPr>
              <w:t>−</w:t>
            </w:r>
            <w:r>
              <w:rPr>
                <w:rFonts w:ascii="Proba Pro Lt" w:eastAsia="Proba Pro Lt" w:hAnsi="Proba Pro Lt" w:cs="Proba Pro Lt"/>
                <w:sz w:val="20"/>
                <w:szCs w:val="20"/>
              </w:rPr>
              <w:t xml:space="preserve"> 100 %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96"/>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odraditi sve laboratorijske vježbe i imati priznate izvještaje iz laboratorijskih vježbi</w:t>
            </w:r>
          </w:p>
          <w:p w:rsidR="009A2188" w:rsidRDefault="0052704B">
            <w:pPr>
              <w:numPr>
                <w:ilvl w:val="0"/>
                <w:numId w:val="196"/>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praktičnog rada u laboratoriju</w:t>
            </w:r>
          </w:p>
          <w:p w:rsidR="009A2188" w:rsidRDefault="0052704B">
            <w:pPr>
              <w:numPr>
                <w:ilvl w:val="0"/>
                <w:numId w:val="196"/>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9A2188" w:rsidRDefault="0052704B">
            <w:pPr>
              <w:numPr>
                <w:ilvl w:val="0"/>
                <w:numId w:val="196"/>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ne polože predmet putem sustava kontinuirane provjere znanja tijekom semestra, moraju prikupiti najmanje 60 bodova iz popravnog ispita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4" w:type="dxa"/>
            <w:gridSpan w:val="7"/>
            <w:tcBorders>
              <w:right w:val="single" w:sz="8"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Recenzirani nastavni materijali </w:t>
            </w:r>
          </w:p>
        </w:tc>
        <w:tc>
          <w:tcPr>
            <w:tcW w:w="1278"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4"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D.A. Skoog, D.M. West, F.J. Holler: Osnove analitičke kemije, Školska knjiga, Zagreb 1999. (poglavlja koja obrađuju gradivo obuhvaćeno predmetom: 1, 4-5, 9-13, 16, 20-22, 29-33 ; dodatak 13 (rješenja pitanja i zadataka) ; dodatak 2-6 (konstante produkta to</w:t>
            </w:r>
            <w:r>
              <w:rPr>
                <w:rFonts w:ascii="Proba Pro Lt" w:eastAsia="Proba Pro Lt" w:hAnsi="Proba Pro Lt" w:cs="Proba Pro Lt"/>
                <w:sz w:val="20"/>
                <w:szCs w:val="20"/>
              </w:rPr>
              <w:t>pljivosti; konstante disocijacije kiselina i baza; stupnjevite konstante nastajanja kompleksa; neki standardni i formalni elektrodni potencijali))</w:t>
            </w:r>
          </w:p>
        </w:tc>
        <w:tc>
          <w:tcPr>
            <w:tcW w:w="1278"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12 kom.</w:t>
            </w:r>
          </w:p>
        </w:tc>
        <w:tc>
          <w:tcPr>
            <w:tcW w:w="1513"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8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C. Harris: Quantitative Chemical Analysis, W. H. Freedman &amp; Co., New York, 2010.</w:t>
            </w:r>
          </w:p>
          <w:p w:rsidR="009A2188" w:rsidRDefault="0052704B">
            <w:pPr>
              <w:numPr>
                <w:ilvl w:val="0"/>
                <w:numId w:val="18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A. Day, A. L. Underwood: Quantitative Analysis, Prentice Hall, 1991.</w:t>
            </w:r>
          </w:p>
          <w:p w:rsidR="009A2188" w:rsidRDefault="0052704B">
            <w:pPr>
              <w:numPr>
                <w:ilvl w:val="0"/>
                <w:numId w:val="18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Harvey, Analytical Chemistry 2.0 (revision of the textbook Modern Analytical Chemistry, 2009) dig</w:t>
            </w:r>
            <w:r>
              <w:rPr>
                <w:rFonts w:ascii="Proba Pro Lt" w:eastAsia="Proba Pro Lt" w:hAnsi="Proba Pro Lt" w:cs="Proba Pro Lt"/>
                <w:color w:val="000000"/>
                <w:sz w:val="20"/>
                <w:szCs w:val="20"/>
              </w:rPr>
              <w:t xml:space="preserve">italni udžbenik dostupan besplatno putem poveznice: </w:t>
            </w:r>
            <w:hyperlink r:id="rId100">
              <w:r>
                <w:rPr>
                  <w:rFonts w:ascii="Proba Pro Lt" w:eastAsia="Proba Pro Lt" w:hAnsi="Proba Pro Lt" w:cs="Proba Pro Lt"/>
                  <w:color w:val="0563C1"/>
                  <w:sz w:val="20"/>
                  <w:szCs w:val="20"/>
                  <w:u w:val="single"/>
                </w:rPr>
                <w:t>http://acad.depauw.edu/harvey_web/eText%20Project/AnalyticalChemistry2.0.html</w:t>
              </w:r>
            </w:hyperlink>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1">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710"/>
        <w:gridCol w:w="655"/>
        <w:gridCol w:w="572"/>
        <w:gridCol w:w="524"/>
        <w:gridCol w:w="90"/>
        <w:gridCol w:w="810"/>
        <w:gridCol w:w="465"/>
        <w:gridCol w:w="230"/>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bookmarkStart w:id="5" w:name="bookmark=id.n3eu76lqhm9" w:colFirst="0" w:colLast="0"/>
            <w:bookmarkEnd w:id="5"/>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46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02">
              <w:r>
                <w:rPr>
                  <w:rFonts w:ascii="Proba Pro Lt" w:eastAsia="Proba Pro Lt" w:hAnsi="Proba Pro Lt" w:cs="Proba Pro Lt"/>
                  <w:b/>
                  <w:bCs/>
                  <w:color w:val="0563C1"/>
                  <w:sz w:val="20"/>
                  <w:szCs w:val="20"/>
                  <w:u w:val="single"/>
                </w:rPr>
                <w:t>Prof. dr. sc. Lidija Barišić</w:t>
              </w:r>
            </w:hyperlink>
            <w:r>
              <w:rPr>
                <w:rFonts w:ascii="Proba Pro Lt" w:eastAsia="Proba Pro Lt" w:hAnsi="Proba Pro Lt" w:cs="Proba Pro Lt"/>
                <w:b/>
                <w:bCs/>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103">
              <w:r>
                <w:rPr>
                  <w:rFonts w:ascii="Proba Pro Lt" w:eastAsia="Proba Pro Lt" w:hAnsi="Proba Pro Lt" w:cs="Proba Pro Lt"/>
                  <w:color w:val="0563C1"/>
                  <w:sz w:val="20"/>
                  <w:szCs w:val="20"/>
                  <w:u w:val="single"/>
                </w:rPr>
                <w:t>Prof. dr. sc. Senka Djaković</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104">
              <w:r>
                <w:rPr>
                  <w:rFonts w:ascii="Proba Pro Lt" w:eastAsia="Proba Pro Lt" w:hAnsi="Proba Pro Lt" w:cs="Proba Pro Lt"/>
                  <w:color w:val="0563C1"/>
                  <w:sz w:val="20"/>
                  <w:szCs w:val="20"/>
                  <w:u w:val="single"/>
                </w:rPr>
                <w:t>Izv. prof. dr. sc. Veronika Kovač</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05">
              <w:r>
                <w:rPr>
                  <w:rFonts w:ascii="Proba Pro Lt" w:eastAsia="Proba Pro Lt" w:hAnsi="Proba Pro Lt" w:cs="Proba Pro Lt"/>
                  <w:sz w:val="20"/>
                  <w:szCs w:val="20"/>
                </w:rPr>
                <w:t>izv.prof</w:t>
              </w:r>
            </w:hyperlink>
            <w:hyperlink r:id="rId106">
              <w:r>
                <w:rPr>
                  <w:rFonts w:ascii="Proba Pro Lt" w:eastAsia="Proba Pro Lt" w:hAnsi="Proba Pro Lt" w:cs="Proba Pro Lt"/>
                  <w:color w:val="0563C1"/>
                  <w:sz w:val="20"/>
                  <w:szCs w:val="20"/>
                  <w:u w:val="single"/>
                </w:rPr>
                <w:t>. dr. sc.</w:t>
              </w:r>
              <w:r>
                <w:rPr>
                  <w:rFonts w:ascii="Proba Pro Lt" w:eastAsia="Proba Pro Lt" w:hAnsi="Proba Pro Lt" w:cs="Proba Pro Lt"/>
                  <w:color w:val="0563C1"/>
                  <w:sz w:val="20"/>
                  <w:szCs w:val="20"/>
                  <w:u w:val="single"/>
                </w:rPr>
                <w:t xml:space="preserve"> Jasmina Lapić</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107">
              <w:r>
                <w:rPr>
                  <w:rFonts w:ascii="Proba Pro Lt" w:eastAsia="Proba Pro Lt" w:hAnsi="Proba Pro Lt" w:cs="Proba Pro Lt"/>
                  <w:sz w:val="20"/>
                  <w:szCs w:val="20"/>
                </w:rPr>
                <w:t>izv.prof</w:t>
              </w:r>
            </w:hyperlink>
            <w:hyperlink r:id="rId108">
              <w:r>
                <w:rPr>
                  <w:rFonts w:ascii="Proba Pro Lt" w:eastAsia="Proba Pro Lt" w:hAnsi="Proba Pro Lt" w:cs="Proba Pro Lt"/>
                  <w:color w:val="0563C1"/>
                  <w:sz w:val="20"/>
                  <w:szCs w:val="20"/>
                  <w:u w:val="single"/>
                </w:rPr>
                <w:t>. dr. sc. Monika Kovačević</w:t>
              </w:r>
            </w:hyperlink>
            <w:r>
              <w:rPr>
                <w:rFonts w:ascii="Proba Pro Lt" w:eastAsia="Proba Pro Lt" w:hAnsi="Proba Pro Lt" w:cs="Proba Pro Lt"/>
                <w:sz w:val="20"/>
                <w:szCs w:val="20"/>
              </w:rPr>
              <w:t xml:space="preserve"> </w:t>
            </w:r>
          </w:p>
        </w:tc>
        <w:tc>
          <w:tcPr>
            <w:tcW w:w="2651"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Organska kemija</w:t>
            </w:r>
          </w:p>
        </w:tc>
        <w:tc>
          <w:tcPr>
            <w:tcW w:w="2651"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37908</w:t>
            </w:r>
          </w:p>
        </w:tc>
        <w:tc>
          <w:tcPr>
            <w:tcW w:w="2651"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51"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651"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w:t>
            </w:r>
            <w:r>
              <w:rPr>
                <w:rFonts w:ascii="Proba Pro Lt" w:eastAsia="Proba Pro Lt" w:hAnsi="Proba Pro Lt" w:cs="Proba Pro Lt"/>
                <w:sz w:val="20"/>
                <w:szCs w:val="20"/>
              </w:rPr>
              <w:t>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VP i P4, vježbe u Laboratoriju za organsku kemiju Zavoda za kemiju i biokemiju</w:t>
            </w:r>
          </w:p>
        </w:tc>
        <w:tc>
          <w:tcPr>
            <w:tcW w:w="2651"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651"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stjecanje osnovnog znanja iz organske kemije i svladavanje praktičnih laboratorijskih tehnika koje se koriste u sintezi, izolaciji i pročišćavanju organskih spojeva te će studentima pružiti temeljna znanja neophodna za praćenje i učenje bi</w:t>
            </w:r>
            <w:r>
              <w:rPr>
                <w:rFonts w:ascii="Proba Pro Lt" w:eastAsia="Proba Pro Lt" w:hAnsi="Proba Pro Lt" w:cs="Proba Pro Lt"/>
                <w:sz w:val="20"/>
                <w:szCs w:val="20"/>
              </w:rPr>
              <w:t>okemije i srodnih predmeta te prehrambenih tehnologija.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w:t>
            </w:r>
            <w:r>
              <w:rPr>
                <w:rFonts w:ascii="Proba Pro Lt" w:eastAsia="Proba Pro Lt" w:hAnsi="Proba Pro Lt" w:cs="Proba Pro Lt"/>
                <w:sz w:val="20"/>
                <w:szCs w:val="20"/>
              </w:rPr>
              <w:t>o-kemijskim, mikrobiološkim i kontrolnim laboratorijima prehrambene industrije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w:t>
            </w:r>
            <w:r>
              <w:rPr>
                <w:rFonts w:ascii="Proba Pro Lt" w:eastAsia="Proba Pro Lt" w:hAnsi="Proba Pro Lt" w:cs="Proba Pro Lt"/>
                <w:sz w:val="20"/>
                <w:szCs w:val="20"/>
              </w:rPr>
              <w:t>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imenovati odabrane organske spojeve (od jednostavnih ugljikovodika do spojeva koji sadrže funkcijske skupine)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protumačiti utjecaj strukture na fizikalno-kemijsk</w:t>
            </w:r>
            <w:r>
              <w:rPr>
                <w:rFonts w:ascii="Proba Pro Lt" w:eastAsia="Proba Pro Lt" w:hAnsi="Proba Pro Lt" w:cs="Proba Pro Lt"/>
                <w:sz w:val="20"/>
                <w:szCs w:val="20"/>
              </w:rPr>
              <w:t>a svojstva i reaktivnost odabranih organskih molekula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osnovne stereokemijske pojmove na jednostavnim primjerima organskih spojeva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predvidjeti i interpretirati mehanizme adicijskih, supstitucijskih i eliminacijskih reakcija na odabranim </w:t>
            </w:r>
            <w:r>
              <w:rPr>
                <w:rFonts w:ascii="Proba Pro Lt" w:eastAsia="Proba Pro Lt" w:hAnsi="Proba Pro Lt" w:cs="Proba Pro Lt"/>
                <w:sz w:val="20"/>
                <w:szCs w:val="20"/>
              </w:rPr>
              <w:t>primjerima organskih spojeva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klasificirati odabrane biomolekule (ugljikohidrate, nukleinske kiseline i lipide) i opisati njihova kemijska svojstva i reaktivnost</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provesti prema danim uputama jednostavne postupke pročišćavanja i izolacije, te sinteze organsk</w:t>
            </w:r>
            <w:r>
              <w:rPr>
                <w:rFonts w:ascii="Proba Pro Lt" w:eastAsia="Proba Pro Lt" w:hAnsi="Proba Pro Lt" w:cs="Proba Pro Lt"/>
                <w:sz w:val="20"/>
                <w:szCs w:val="20"/>
              </w:rPr>
              <w:t>ih spojeva primjenom uobičajenih laboratorijskih tehnika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Vrste, svojstva i nomenklatura organskih spojeva.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Organsko-kemijske reakcije.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Rezonancija.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Stereokemija.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Alkeni i alkini. Elektrofilne adicije na nezasićeni ugljik.</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Aromatski spojevi. Elektrofilna aromatska supstitucija.</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Heterociklički aromatski sustavi.</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Alkil-halogenidi. Nukleofilne supstitucije na zasićenom ugljiku.</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Alkil-halogenidi. Eliminacijske reakcije.</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Karboksilne kiseline i derivati. Nukleofilna supstitucija n</w:t>
            </w:r>
            <w:r>
              <w:rPr>
                <w:rFonts w:ascii="Proba Pro Lt" w:eastAsia="Proba Pro Lt" w:hAnsi="Proba Pro Lt" w:cs="Proba Pro Lt"/>
                <w:sz w:val="20"/>
                <w:szCs w:val="20"/>
              </w:rPr>
              <w:t>a karbonilnoj skupini.</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Aldehidi i ketoni. Nukleofilna adicija na karbonilnu skupinu.</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Ugljikohidrati.</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Aciliranje enolat-aniona. </w:t>
            </w:r>
            <w:r>
              <w:rPr>
                <w:rFonts w:ascii="Proba Pro Lt" w:eastAsia="Proba Pro Lt" w:hAnsi="Proba Pro Lt" w:cs="Proba Pro Lt"/>
                <w:sz w:val="20"/>
                <w:szCs w:val="20"/>
              </w:rPr>
              <w:t>-Karbanioni.</w:t>
            </w:r>
          </w:p>
          <w:p w:rsidR="009A2188" w:rsidRDefault="0052704B">
            <w:pPr>
              <w:numPr>
                <w:ilvl w:val="0"/>
                <w:numId w:val="18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Lipidi.</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1"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129"/>
                <w:id w:val="-15989510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130"/>
                <w:id w:val="15593600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31"/>
                <w:id w:val="198578112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4"/>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132"/>
                <w:id w:val="-8528190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133"/>
                <w:id w:val="-19905919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134"/>
                <w:id w:val="151668807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35"/>
                <w:id w:val="9924430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6"/>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1"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4"/>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6"/>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b/>
                <w:bCs/>
                <w:color w:val="000000"/>
                <w:sz w:val="20"/>
                <w:szCs w:val="20"/>
              </w:rPr>
              <w:t xml:space="preserve"> </w:t>
            </w:r>
          </w:p>
        </w:tc>
        <w:tc>
          <w:tcPr>
            <w:tcW w:w="568"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4"/>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68"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5" w:type="dxa"/>
            <w:gridSpan w:val="4"/>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4"/>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5" w:type="dxa"/>
            <w:gridSpan w:val="4"/>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4"/>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 iz kolegija je 100:</w:t>
            </w:r>
            <w:r>
              <w:rPr>
                <w:rFonts w:ascii="Proba Pro Lt" w:eastAsia="Proba Pro Lt" w:hAnsi="Proba Pro Lt" w:cs="Proba Pro Lt"/>
                <w:color w:val="000000"/>
                <w:sz w:val="20"/>
                <w:szCs w:val="20"/>
              </w:rPr>
              <w:t xml:space="preserve"> </w:t>
            </w:r>
          </w:p>
          <w:p w:rsidR="009A2188" w:rsidRDefault="0052704B">
            <w:pPr>
              <w:numPr>
                <w:ilvl w:val="0"/>
                <w:numId w:val="261"/>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60 bodova,</w:t>
            </w:r>
          </w:p>
          <w:p w:rsidR="009A2188" w:rsidRDefault="0052704B">
            <w:pPr>
              <w:numPr>
                <w:ilvl w:val="0"/>
                <w:numId w:val="261"/>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30 boda</w:t>
            </w:r>
          </w:p>
          <w:p w:rsidR="009A2188" w:rsidRDefault="0052704B">
            <w:pPr>
              <w:numPr>
                <w:ilvl w:val="0"/>
                <w:numId w:val="261"/>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10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Pristup usmenom dijelu ispita omogućen je studentima koji na pismenom dijelu ispita ost</w:t>
            </w:r>
            <w:r>
              <w:rPr>
                <w:rFonts w:ascii="Proba Pro Lt" w:eastAsia="Proba Pro Lt" w:hAnsi="Proba Pro Lt" w:cs="Proba Pro Lt"/>
                <w:color w:val="000000"/>
                <w:sz w:val="20"/>
                <w:szCs w:val="20"/>
              </w:rPr>
              <w:t>vare minimalno 36 bodova (60%). Za prolaz na usmenom dijelu ispita student mora ostvariti minimalno 18 bodova (60%).</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Predviđeno je pet ispitnih termina za polaganje ispita.</w:t>
            </w:r>
          </w:p>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Prvi ispitni termin podijeljen je u tri parcijalna pismena ispit</w:t>
            </w:r>
            <w:r>
              <w:rPr>
                <w:rFonts w:ascii="Proba Pro Lt" w:eastAsia="Proba Pro Lt" w:hAnsi="Proba Pro Lt" w:cs="Proba Pro Lt"/>
                <w:sz w:val="20"/>
                <w:szCs w:val="20"/>
              </w:rPr>
              <w:t>a i usmeni ispit. Studenti koji su na parcijalnim ispitima ostvarili minimalno 60% (36 bodova) (na 1., 2. i 3. parcijalnom ispitu moguće je ostvariti ukupno 60 bodova) pristupaju usmenom ispitu koji uključuje cjelokupno gradivo.</w:t>
            </w:r>
          </w:p>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Studenti koji ne pristupe parcijalnim ispitima ili ne ostvare minimalno 60% bodova na sva tri parcijalna ispita, polagat će cjelokupno gradivo (u pismenom i u usmenom obliku) na sljedeća četiri ispitna roka (2 ljetna i 2 jesenska). U slučaju negativne ocje</w:t>
            </w:r>
            <w:r>
              <w:rPr>
                <w:rFonts w:ascii="Proba Pro Lt" w:eastAsia="Proba Pro Lt" w:hAnsi="Proba Pro Lt" w:cs="Proba Pro Lt"/>
                <w:sz w:val="20"/>
                <w:szCs w:val="20"/>
              </w:rPr>
              <w:t>ne na usmenom ispitu (nakon položenog pismenog dijela), student ponovno pristupa pismenom ispitu na jednom od sljedećih rokova.</w:t>
            </w:r>
          </w:p>
          <w:p w:rsidR="009A2188" w:rsidRDefault="009A2188">
            <w:pPr>
              <w:spacing w:after="0" w:line="240" w:lineRule="auto"/>
              <w:jc w:val="both"/>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w:t>
            </w:r>
          </w:p>
          <w:p w:rsidR="009A2188" w:rsidRDefault="0052704B">
            <w:pPr>
              <w:numPr>
                <w:ilvl w:val="0"/>
                <w:numId w:val="262"/>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&lt;60 bodova</w:t>
            </w:r>
            <w:r>
              <w:rPr>
                <w:rFonts w:ascii="Proba Pro Lt" w:eastAsia="Proba Pro Lt" w:hAnsi="Proba Pro Lt" w:cs="Proba Pro Lt"/>
                <w:color w:val="000000"/>
                <w:sz w:val="20"/>
                <w:szCs w:val="20"/>
              </w:rPr>
              <w:tab/>
              <w:t xml:space="preserve">           nedovoljan</w:t>
            </w:r>
          </w:p>
          <w:p w:rsidR="009A2188" w:rsidRDefault="0052704B">
            <w:pPr>
              <w:numPr>
                <w:ilvl w:val="0"/>
                <w:numId w:val="262"/>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69 bodova</w:t>
            </w:r>
            <w:r>
              <w:rPr>
                <w:rFonts w:ascii="Proba Pro Lt" w:eastAsia="Proba Pro Lt" w:hAnsi="Proba Pro Lt" w:cs="Proba Pro Lt"/>
                <w:color w:val="000000"/>
                <w:sz w:val="20"/>
                <w:szCs w:val="20"/>
              </w:rPr>
              <w:tab/>
              <w:t>dovoljan</w:t>
            </w:r>
          </w:p>
          <w:p w:rsidR="009A2188" w:rsidRDefault="0052704B">
            <w:pPr>
              <w:numPr>
                <w:ilvl w:val="0"/>
                <w:numId w:val="262"/>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70 - 79 bodova</w:t>
            </w:r>
            <w:r>
              <w:rPr>
                <w:rFonts w:ascii="Proba Pro Lt" w:eastAsia="Proba Pro Lt" w:hAnsi="Proba Pro Lt" w:cs="Proba Pro Lt"/>
                <w:color w:val="000000"/>
                <w:sz w:val="20"/>
                <w:szCs w:val="20"/>
              </w:rPr>
              <w:tab/>
              <w:t>dobar</w:t>
            </w:r>
          </w:p>
          <w:p w:rsidR="009A2188" w:rsidRDefault="0052704B">
            <w:pPr>
              <w:numPr>
                <w:ilvl w:val="0"/>
                <w:numId w:val="262"/>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bodova</w:t>
            </w:r>
            <w:r>
              <w:rPr>
                <w:rFonts w:ascii="Proba Pro Lt" w:eastAsia="Proba Pro Lt" w:hAnsi="Proba Pro Lt" w:cs="Proba Pro Lt"/>
                <w:color w:val="000000"/>
                <w:sz w:val="20"/>
                <w:szCs w:val="20"/>
              </w:rPr>
              <w:tab/>
              <w:t>vrlo dobar</w:t>
            </w:r>
          </w:p>
          <w:p w:rsidR="009A2188" w:rsidRDefault="0052704B">
            <w:pPr>
              <w:numPr>
                <w:ilvl w:val="0"/>
                <w:numId w:val="262"/>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bodova</w:t>
            </w:r>
            <w:r>
              <w:rPr>
                <w:rFonts w:ascii="Proba Pro Lt" w:eastAsia="Proba Pro Lt" w:hAnsi="Proba Pro Lt" w:cs="Proba Pro Lt"/>
                <w:color w:val="000000"/>
                <w:sz w:val="20"/>
                <w:szCs w:val="20"/>
              </w:rPr>
              <w:tab/>
              <w:t>izvrstan</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63"/>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odraditi sve vježbe, napisati referat iz svake izvedene vježbe i položiti završni kolokvij.</w:t>
            </w:r>
          </w:p>
          <w:p w:rsidR="009A2188" w:rsidRDefault="0052704B">
            <w:pPr>
              <w:numPr>
                <w:ilvl w:val="0"/>
                <w:numId w:val="24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prisustvovati svim predavanjima i seminarima, a dozvoljen broj neopravdanih izostanaka s predavanja je 1</w:t>
            </w:r>
          </w:p>
          <w:p w:rsidR="009A2188" w:rsidRDefault="0052704B">
            <w:pPr>
              <w:numPr>
                <w:ilvl w:val="0"/>
                <w:numId w:val="24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36 bodova na pismenom ispitu</w:t>
            </w:r>
          </w:p>
          <w:p w:rsidR="009A2188" w:rsidRDefault="0052704B">
            <w:pPr>
              <w:numPr>
                <w:ilvl w:val="0"/>
                <w:numId w:val="24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18 bodova na usmenom ispitu</w:t>
            </w:r>
          </w:p>
          <w:p w:rsidR="009A2188" w:rsidRDefault="0052704B">
            <w:pPr>
              <w:numPr>
                <w:ilvl w:val="0"/>
                <w:numId w:val="24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6 bodova na vježbama</w:t>
            </w:r>
          </w:p>
          <w:p w:rsidR="009A2188" w:rsidRDefault="0052704B">
            <w:pPr>
              <w:numPr>
                <w:ilvl w:val="0"/>
                <w:numId w:val="24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6</w:t>
            </w:r>
            <w:r>
              <w:rPr>
                <w:rFonts w:ascii="Proba Pro Lt" w:eastAsia="Proba Pro Lt" w:hAnsi="Proba Pro Lt" w:cs="Proba Pro Lt"/>
                <w:sz w:val="20"/>
                <w:szCs w:val="20"/>
              </w:rPr>
              <w:t>0 bodova ukupno</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302" w:type="dxa"/>
            <w:gridSpan w:val="8"/>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2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302" w:type="dxa"/>
            <w:gridSpan w:val="8"/>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S. H. Pine,</w:t>
            </w:r>
            <w:r>
              <w:rPr>
                <w:rFonts w:ascii="Proba Pro Lt" w:eastAsia="Proba Pro Lt" w:hAnsi="Proba Pro Lt" w:cs="Proba Pro Lt"/>
                <w:i/>
                <w:iCs/>
                <w:color w:val="333333"/>
                <w:sz w:val="20"/>
                <w:szCs w:val="20"/>
              </w:rPr>
              <w:t>Organska kemija (prijevod I. Bregovec i V. Rapić). Školska knjiga, Zagreb,</w:t>
            </w:r>
            <w:r>
              <w:rPr>
                <w:rFonts w:ascii="Proba Pro Lt" w:eastAsia="Proba Pro Lt" w:hAnsi="Proba Pro Lt" w:cs="Proba Pro Lt"/>
                <w:color w:val="333333"/>
                <w:sz w:val="20"/>
                <w:szCs w:val="20"/>
              </w:rPr>
              <w:t>1994.</w:t>
            </w:r>
          </w:p>
        </w:tc>
        <w:tc>
          <w:tcPr>
            <w:tcW w:w="1275"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22 kom.</w:t>
            </w:r>
          </w:p>
        </w:tc>
        <w:tc>
          <w:tcPr>
            <w:tcW w:w="1238"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302" w:type="dxa"/>
            <w:gridSpan w:val="8"/>
            <w:tcBorders>
              <w:right w:val="single" w:sz="8" w:space="0" w:color="000000"/>
            </w:tcBorders>
          </w:tcPr>
          <w:p w:rsidR="009A2188" w:rsidRDefault="0052704B">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 xml:space="preserve">V. Rapić, </w:t>
            </w:r>
            <w:r>
              <w:rPr>
                <w:rFonts w:ascii="Proba Pro Lt" w:eastAsia="Proba Pro Lt" w:hAnsi="Proba Pro Lt" w:cs="Proba Pro Lt"/>
                <w:i/>
                <w:iCs/>
                <w:color w:val="333333"/>
                <w:sz w:val="20"/>
                <w:szCs w:val="20"/>
              </w:rPr>
              <w:t xml:space="preserve">Nomenklatura organskih spojeva, III. izmijenjeno i obnovljeno izdanje, </w:t>
            </w:r>
            <w:r>
              <w:rPr>
                <w:rFonts w:ascii="Proba Pro Lt" w:eastAsia="Proba Pro Lt" w:hAnsi="Proba Pro Lt" w:cs="Proba Pro Lt"/>
                <w:color w:val="333333"/>
                <w:sz w:val="20"/>
                <w:szCs w:val="20"/>
              </w:rPr>
              <w:t>Školska knjiga, Zagreb, 2004.</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6 kom.</w:t>
            </w:r>
          </w:p>
        </w:tc>
        <w:tc>
          <w:tcPr>
            <w:tcW w:w="1238"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302" w:type="dxa"/>
            <w:gridSpan w:val="8"/>
            <w:tcBorders>
              <w:right w:val="single" w:sz="8" w:space="0" w:color="000000"/>
            </w:tcBorders>
          </w:tcPr>
          <w:p w:rsidR="009A2188" w:rsidRDefault="0052704B">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i/>
                <w:iCs/>
                <w:sz w:val="20"/>
                <w:szCs w:val="20"/>
              </w:rPr>
              <w:t>V. Rapić, Postupci priprave i izolacije organskih spojeva</w:t>
            </w:r>
            <w:r>
              <w:rPr>
                <w:rFonts w:ascii="Proba Pro Lt" w:eastAsia="Proba Pro Lt" w:hAnsi="Proba Pro Lt" w:cs="Proba Pro Lt"/>
                <w:sz w:val="20"/>
                <w:szCs w:val="20"/>
              </w:rPr>
              <w:t>, II. obnovljeno i dopunjeno izdanje, Školska knjiga, Zagreb, 2008.</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9 kom.</w:t>
            </w:r>
          </w:p>
        </w:tc>
        <w:tc>
          <w:tcPr>
            <w:tcW w:w="1238"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302" w:type="dxa"/>
            <w:gridSpan w:val="8"/>
            <w:tcBorders>
              <w:right w:val="single" w:sz="8" w:space="0" w:color="000000"/>
            </w:tcBorders>
          </w:tcPr>
          <w:p w:rsidR="009A2188" w:rsidRDefault="0052704B">
            <w:pPr>
              <w:tabs>
                <w:tab w:val="left" w:pos="2820"/>
              </w:tabs>
              <w:spacing w:after="0" w:line="240" w:lineRule="auto"/>
              <w:jc w:val="both"/>
              <w:rPr>
                <w:rFonts w:ascii="Proba Pro Lt" w:eastAsia="Proba Pro Lt" w:hAnsi="Proba Pro Lt" w:cs="Proba Pro Lt"/>
                <w:color w:val="000000"/>
                <w:sz w:val="20"/>
                <w:szCs w:val="20"/>
                <w:highlight w:val="green"/>
              </w:rPr>
            </w:pPr>
            <w:r>
              <w:rPr>
                <w:rFonts w:ascii="Proba Pro Lt" w:eastAsia="Proba Pro Lt" w:hAnsi="Proba Pro Lt" w:cs="Proba Pro Lt"/>
                <w:i/>
                <w:iCs/>
                <w:color w:val="000000"/>
                <w:sz w:val="20"/>
                <w:szCs w:val="20"/>
              </w:rPr>
              <w:t>L. Barišić, Zbirka zadataka iz organske kemije (interna skripta), 2018.</w:t>
            </w:r>
          </w:p>
        </w:tc>
        <w:tc>
          <w:tcPr>
            <w:tcW w:w="1275" w:type="dxa"/>
            <w:gridSpan w:val="2"/>
            <w:tcBorders>
              <w:left w:val="single" w:sz="8" w:space="0" w:color="000000"/>
              <w:right w:val="single" w:sz="8"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highlight w:val="green"/>
              </w:rPr>
            </w:pPr>
          </w:p>
          <w:p w:rsidR="009A2188" w:rsidRDefault="009A2188">
            <w:pPr>
              <w:tabs>
                <w:tab w:val="left" w:pos="2820"/>
              </w:tabs>
              <w:spacing w:after="0" w:line="240" w:lineRule="auto"/>
              <w:jc w:val="center"/>
              <w:rPr>
                <w:rFonts w:ascii="Proba Pro Lt" w:eastAsia="Proba Pro Lt" w:hAnsi="Proba Pro Lt" w:cs="Proba Pro Lt"/>
                <w:color w:val="000000"/>
                <w:sz w:val="20"/>
                <w:szCs w:val="20"/>
                <w:highlight w:val="green"/>
              </w:rPr>
            </w:pPr>
          </w:p>
        </w:tc>
        <w:tc>
          <w:tcPr>
            <w:tcW w:w="1238"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highlight w:val="green"/>
              </w:rPr>
            </w:pPr>
            <w:r>
              <w:rPr>
                <w:rFonts w:ascii="Proba Pro Lt" w:eastAsia="Proba Pro Lt" w:hAnsi="Proba Pro Lt" w:cs="Proba Pro Lt"/>
                <w:color w:val="000000"/>
                <w:sz w:val="20"/>
                <w:szCs w:val="20"/>
              </w:rPr>
              <w:t>web PBF-a,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 Y. Bruice, Organic Chemistry. 4th Edition, Prentice Hall, 2004.</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L. G. Wade, Organic Chemistry. 6th Edition, Prentice Hall, 2006.</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J. McMurry, Fundamentals of Organic Chemistry. 7th Edition, Thomson, 2008.</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D. Klein, Organic Chemistry, 2nd Edition, John Wiley &amp; Sons, 2012.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9">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190"/>
        <w:gridCol w:w="334"/>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10">
              <w:r>
                <w:rPr>
                  <w:rFonts w:ascii="Proba Pro Lt" w:eastAsia="Proba Pro Lt" w:hAnsi="Proba Pro Lt" w:cs="Proba Pro Lt"/>
                  <w:color w:val="0563C1"/>
                  <w:sz w:val="20"/>
                  <w:szCs w:val="20"/>
                  <w:u w:val="single"/>
                </w:rPr>
                <w:t>Doc. dr. sc. Filip Šupljika</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11">
              <w:r>
                <w:rPr>
                  <w:rFonts w:ascii="Proba Pro Lt" w:eastAsia="Proba Pro Lt" w:hAnsi="Proba Pro Lt" w:cs="Proba Pro Lt"/>
                  <w:color w:val="0563C1"/>
                  <w:sz w:val="20"/>
                  <w:szCs w:val="20"/>
                  <w:u w:val="single"/>
                </w:rPr>
                <w:t>Izv. prof. dr. sc. Mojca Čakić Semenčić</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fldChar w:fldCharType="begin"/>
            </w:r>
            <w:r>
              <w:instrText xml:space="preserve"> HYPERLINK "http://www.pbf.unizg.hr/zavodi/zavod_za_kemiju_i_biokemiju/laboratorij_za_fizikalnu_kemiju_i_koroziju/anita_horvatic" </w:instrText>
            </w:r>
            <w:r>
              <w:fldChar w:fldCharType="separate"/>
            </w:r>
            <w:r>
              <w:rPr>
                <w:rFonts w:ascii="Proba Pro Lt" w:eastAsia="Proba Pro Lt" w:hAnsi="Proba Pro Lt" w:cs="Proba Pro Lt"/>
                <w:color w:val="0563C1"/>
                <w:sz w:val="20"/>
                <w:szCs w:val="20"/>
                <w:u w:val="single"/>
              </w:rPr>
              <w:t>Doc. dr. sc. Anita Horvatić</w:t>
            </w:r>
          </w:p>
          <w:p w:rsidR="009A2188" w:rsidRDefault="0052704B">
            <w:pPr>
              <w:tabs>
                <w:tab w:val="left" w:pos="2820"/>
              </w:tabs>
              <w:spacing w:after="0" w:line="240" w:lineRule="auto"/>
              <w:rPr>
                <w:rFonts w:ascii="Proba Pro Lt" w:eastAsia="Proba Pro Lt" w:hAnsi="Proba Pro Lt" w:cs="Proba Pro Lt"/>
                <w:sz w:val="20"/>
                <w:szCs w:val="20"/>
              </w:rPr>
            </w:pPr>
            <w:r>
              <w:fldChar w:fldCharType="end"/>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Fizikalna kemija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w:t>
            </w:r>
            <w:r>
              <w:rPr>
                <w:rFonts w:ascii="Proba Pro Lt" w:eastAsia="Proba Pro Lt" w:hAnsi="Proba Pro Lt" w:cs="Proba Pro Lt"/>
                <w:sz w:val="20"/>
                <w:szCs w:val="20"/>
              </w:rPr>
              <w:t>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37913</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VP, vježbe u Laboratoriju za fizikalnu kemiju i koroziju</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studentima se daju temeljna znanja, pojmovi i principi Fizikalne kemije nužni za daljni studij i razumijevanje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1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identificirati, analizirati i riješiti jednostavnije probleme i obavljati poslove odgovarajućeg stupnja složenosti u fizikalno-kemijskim, mikrobiološkim i kontrolnim laboratorijima prehrambene </w:t>
            </w:r>
            <w:r>
              <w:rPr>
                <w:rFonts w:ascii="Proba Pro Lt" w:eastAsia="Proba Pro Lt" w:hAnsi="Proba Pro Lt" w:cs="Proba Pro Lt"/>
                <w:sz w:val="20"/>
                <w:szCs w:val="20"/>
              </w:rPr>
              <w:t>industrije</w:t>
            </w:r>
          </w:p>
          <w:p w:rsidR="009A2188" w:rsidRDefault="0052704B">
            <w:pPr>
              <w:numPr>
                <w:ilvl w:val="0"/>
                <w:numId w:val="21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i integrirati stečena znanja i vještine i tako sudjelovati u poslovima vezanim uz kontrolu procesa proizvodnje i kakvoće hrane</w:t>
            </w:r>
          </w:p>
          <w:p w:rsidR="009A2188" w:rsidRDefault="0052704B">
            <w:pPr>
              <w:numPr>
                <w:ilvl w:val="0"/>
                <w:numId w:val="21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w:t>
            </w:r>
            <w:r>
              <w:rPr>
                <w:rFonts w:ascii="Proba Pro Lt" w:eastAsia="Proba Pro Lt" w:hAnsi="Proba Pro Lt" w:cs="Proba Pro Lt"/>
                <w:color w:val="000000"/>
                <w:sz w:val="20"/>
                <w:szCs w:val="20"/>
              </w:rPr>
              <w:t xml:space="preserve"> predmeta (3-10 ishoda učenja) </w:t>
            </w:r>
          </w:p>
        </w:tc>
        <w:tc>
          <w:tcPr>
            <w:tcW w:w="7815" w:type="dxa"/>
            <w:gridSpan w:val="13"/>
            <w:tcBorders>
              <w:right w:val="single" w:sz="12" w:space="0" w:color="000000"/>
            </w:tcBorders>
            <w:vAlign w:val="center"/>
          </w:tcPr>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termodinamičke funkcije stanja i procesa te metode njihovog mjerenja i računanja</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fizikalne i kemijske pretvorbe te ravnoteže pomoću zakona termodinamike</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izvesti zakone brzina kemijskih reakcija i raspravi</w:t>
            </w:r>
            <w:r>
              <w:rPr>
                <w:rFonts w:ascii="Proba Pro Lt" w:eastAsia="Proba Pro Lt" w:hAnsi="Proba Pro Lt" w:cs="Proba Pro Lt"/>
                <w:sz w:val="20"/>
                <w:szCs w:val="20"/>
              </w:rPr>
              <w:t>ti jednostavnije reakcijske mehanizme</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temeljna načela provodnosti elektrolita i elektrodnih procesa</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jednostavne koloidne sustave, pojave na granici faza te pojave prijenosa mase i impulsa</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matematička znanja u rješavanju različitih fizikalno-kemijskih problema</w:t>
            </w:r>
          </w:p>
          <w:p w:rsidR="009A2188" w:rsidRDefault="0052704B">
            <w:pPr>
              <w:numPr>
                <w:ilvl w:val="0"/>
                <w:numId w:val="27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prema danim uputama provesti jednostavnija mjerenja fizikalnih veličina, analizirati i interpretirati dobivene rezultate te samostalno napisati referate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Program predmeta uključuje sljedeće metodske cjeline: plinovi (idealni, realni, nekovalentne interakcije, kinetička teorija plinova), termodinamika (toplina, rad, unutarnja energija i entalpija, termokemija, Gibbsova energija </w:t>
            </w:r>
            <w:r>
              <w:rPr>
                <w:rFonts w:ascii="Proba Pro Lt" w:eastAsia="Proba Pro Lt" w:hAnsi="Proba Pro Lt" w:cs="Proba Pro Lt"/>
                <w:sz w:val="20"/>
                <w:szCs w:val="20"/>
              </w:rPr>
              <w:t>i entropija, Carnotov kružni proces, kalorimetrija), fazne ravnoteže (čiste tvari i višekomponentni sustavi, kemijski potencijal, koligativna svojstva), kemijske ravnoteže (termodinamički pristup), elektrokemija (ionika i elektrodika), kemijska kinetika (z</w:t>
            </w:r>
            <w:r>
              <w:rPr>
                <w:rFonts w:ascii="Proba Pro Lt" w:eastAsia="Proba Pro Lt" w:hAnsi="Proba Pro Lt" w:cs="Proba Pro Lt"/>
                <w:sz w:val="20"/>
                <w:szCs w:val="20"/>
              </w:rPr>
              <w:t xml:space="preserve">akoni brzina reakcija, reakcijski mehanizmi, teorije brzina reakcije, </w:t>
            </w:r>
            <w:r>
              <w:rPr>
                <w:rFonts w:ascii="Proba Pro Lt" w:eastAsia="Proba Pro Lt" w:hAnsi="Proba Pro Lt" w:cs="Proba Pro Lt"/>
                <w:sz w:val="20"/>
                <w:szCs w:val="20"/>
              </w:rPr>
              <w:lastRenderedPageBreak/>
              <w:t xml:space="preserve">kataliza), koloidna i međupovršinska kemija (adsorpcija, površinska napetost, koloidi), fenomeni transporta (viskoznost i difuzija).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Teorijsko gradivo nadopunjeno je seminarima na kojim</w:t>
            </w:r>
            <w:r>
              <w:rPr>
                <w:rFonts w:ascii="Proba Pro Lt" w:eastAsia="Proba Pro Lt" w:hAnsi="Proba Pro Lt" w:cs="Proba Pro Lt"/>
                <w:sz w:val="20"/>
                <w:szCs w:val="20"/>
              </w:rPr>
              <w:t>a se rješavaju problemi iz tema obrađenih na predavanjima i laboratorijskim vježbama na kojima studenti provode jednostavnija mjerenja, analiziraju i interpretiratiraju dobivene rezultate.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136"/>
                <w:id w:val="8797885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137"/>
                <w:id w:val="42936116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138"/>
                <w:id w:val="-18853968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139"/>
                <w:id w:val="6216128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140"/>
                <w:id w:val="-26308213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41"/>
                <w:id w:val="-154486791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142"/>
                <w:id w:val="-21129553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143"/>
                <w:id w:val="-1099165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144"/>
                <w:id w:val="-11805751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145"/>
                <w:id w:val="20405335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46"/>
                <w:id w:val="-7507795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9A2188">
            <w:pPr>
              <w:spacing w:after="0" w:line="240" w:lineRule="auto"/>
              <w:jc w:val="center"/>
              <w:rPr>
                <w:rFonts w:ascii="Proba Pro Lt" w:eastAsia="Proba Pro Lt" w:hAnsi="Proba Pro Lt" w:cs="Proba Pro Lt"/>
                <w:sz w:val="20"/>
                <w:szCs w:val="20"/>
              </w:rPr>
            </w:pPr>
          </w:p>
        </w:tc>
        <w:tc>
          <w:tcPr>
            <w:tcW w:w="1365"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Maksimalni broj bodova po vrstama aktivnosti: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t>10</w:t>
            </w:r>
            <w:r>
              <w:rPr>
                <w:rFonts w:ascii="Proba Pro Lt" w:eastAsia="Proba Pro Lt" w:hAnsi="Proba Pro Lt" w:cs="Proba Pro Lt"/>
                <w:color w:val="000000"/>
                <w:sz w:val="20"/>
                <w:szCs w:val="20"/>
              </w:rPr>
              <w:tab/>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na sva tri parcijalna ispita postignu više od 60 % (18 bodova) uspješno su položili ispit. Studentima koji postignu više od 60 % na dva parcijalna ispita pružit će s</w:t>
            </w:r>
            <w:r>
              <w:rPr>
                <w:rFonts w:ascii="Proba Pro Lt" w:eastAsia="Proba Pro Lt" w:hAnsi="Proba Pro Lt" w:cs="Proba Pro Lt"/>
                <w:color w:val="000000"/>
                <w:sz w:val="20"/>
                <w:szCs w:val="20"/>
              </w:rPr>
              <w:t xml:space="preserve">e mogućnost usmene provjere dijela gradiva koje nisu položili. Studenti koji ne pristupe parcijalnim ispitima ili ih ne polože, na preostala dva redovna i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jednom komisijkom ispitu, pristupiti će pismenoj provjeri znanja cjelokupnog gradiva iz predmeta Fiz</w:t>
            </w:r>
            <w:r>
              <w:rPr>
                <w:rFonts w:ascii="Proba Pro Lt" w:eastAsia="Proba Pro Lt" w:hAnsi="Proba Pro Lt" w:cs="Proba Pro Lt"/>
                <w:color w:val="000000"/>
                <w:sz w:val="20"/>
                <w:szCs w:val="20"/>
              </w:rPr>
              <w:t>ikalna kemija (90 bodova) na kojoj moraju ostvariti minimalno 60 % (54 boda)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3. Formiranje ocjene: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54 boda nedovoljan (1)</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54 - 65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66 - 77 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78 - 89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9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vježbe, predati referate i pristupiti završnom kolokviju</w:t>
            </w:r>
          </w:p>
          <w:p w:rsidR="009A2188" w:rsidRDefault="0052704B">
            <w:pPr>
              <w:numPr>
                <w:ilvl w:val="0"/>
                <w:numId w:val="9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i seminarima, a dozvoljen broj neopravdanih izostanaka s predavanja je 2</w:t>
            </w:r>
          </w:p>
          <w:p w:rsidR="009A2188" w:rsidRDefault="0052704B">
            <w:pPr>
              <w:numPr>
                <w:ilvl w:val="0"/>
                <w:numId w:val="9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18 bodova na svakom par</w:t>
            </w:r>
            <w:r>
              <w:rPr>
                <w:rFonts w:ascii="Proba Pro Lt" w:eastAsia="Proba Pro Lt" w:hAnsi="Proba Pro Lt" w:cs="Proba Pro Lt"/>
                <w:color w:val="000000"/>
                <w:sz w:val="20"/>
                <w:szCs w:val="20"/>
              </w:rPr>
              <w:t>cijalnom ispitu ili 54 boda prilikom polaganja cjelokupnog gradiva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81"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1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81"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Filip Šupljika: Predavanja iz Fizikalne kemije, ppt prezentacija</w:t>
            </w:r>
          </w:p>
        </w:tc>
        <w:tc>
          <w:tcPr>
            <w:tcW w:w="1419"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 Atkins, J. de Paula, Elements of Physical Chemistry, 5th Ed., Oxford University Press, 2009.</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Cvitaš, I. Planinić, N. Kallay, Rješavanje računskih zadataka u kemiji, Hrvatsko kemijsko društvo, Zagreb, 2008.</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P.W. Atkins, J. de Paula, Atkins' Physical Chemistry, 9th Ed., Oxford University Press, 2009.</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Engel, P. Reid, Physical Chemistry 3rd Ed.,</w:t>
            </w:r>
            <w:r>
              <w:rPr>
                <w:rFonts w:ascii="Proba Pro Lt" w:eastAsia="Proba Pro Lt" w:hAnsi="Proba Pro Lt" w:cs="Proba Pro Lt"/>
                <w:sz w:val="20"/>
                <w:szCs w:val="20"/>
              </w:rPr>
              <w:t xml:space="preserve"> Pearson, 2012.</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2">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shd w:val="clear" w:color="auto" w:fill="FFFFFF"/>
              <w:spacing w:after="0" w:line="240" w:lineRule="auto"/>
              <w:rPr>
                <w:rFonts w:ascii="Proba Pro Lt" w:eastAsia="Proba Pro Lt" w:hAnsi="Proba Pro Lt" w:cs="Proba Pro Lt"/>
                <w:b/>
                <w:bCs/>
                <w:sz w:val="20"/>
                <w:szCs w:val="20"/>
              </w:rPr>
            </w:pPr>
            <w:hyperlink r:id="rId113">
              <w:r>
                <w:rPr>
                  <w:rFonts w:ascii="Proba Pro Lt" w:eastAsia="Proba Pro Lt" w:hAnsi="Proba Pro Lt" w:cs="Proba Pro Lt"/>
                  <w:b/>
                  <w:bCs/>
                  <w:color w:val="0563C1"/>
                  <w:sz w:val="20"/>
                  <w:szCs w:val="20"/>
                  <w:u w:val="single"/>
                </w:rPr>
                <w:t>Izv. prof. dr. sc. Reno Hrašćan</w:t>
              </w:r>
            </w:hyperlink>
          </w:p>
          <w:p w:rsidR="009A2188" w:rsidRDefault="0052704B">
            <w:pPr>
              <w:shd w:val="clear" w:color="auto" w:fill="FFFFFF"/>
              <w:spacing w:after="0" w:line="240" w:lineRule="auto"/>
              <w:rPr>
                <w:rFonts w:ascii="Proba Pro Lt" w:eastAsia="Proba Pro Lt" w:hAnsi="Proba Pro Lt" w:cs="Proba Pro Lt"/>
                <w:sz w:val="20"/>
                <w:szCs w:val="20"/>
              </w:rPr>
            </w:pPr>
            <w:hyperlink r:id="rId114">
              <w:r>
                <w:rPr>
                  <w:rFonts w:ascii="Proba Pro Lt" w:eastAsia="Proba Pro Lt" w:hAnsi="Proba Pro Lt" w:cs="Proba Pro Lt"/>
                  <w:color w:val="0563C1"/>
                  <w:sz w:val="20"/>
                  <w:szCs w:val="20"/>
                  <w:u w:val="single"/>
                </w:rPr>
                <w:t>Izv. prof. dr. sc. Ana Bielen</w:t>
              </w:r>
            </w:hyperlink>
          </w:p>
          <w:p w:rsidR="009A2188" w:rsidRDefault="0052704B">
            <w:pPr>
              <w:shd w:val="clear" w:color="auto" w:fill="FFFFFF"/>
              <w:spacing w:after="0" w:line="240" w:lineRule="auto"/>
              <w:rPr>
                <w:rFonts w:ascii="Proba Pro Lt" w:eastAsia="Proba Pro Lt" w:hAnsi="Proba Pro Lt" w:cs="Proba Pro Lt"/>
                <w:sz w:val="20"/>
                <w:szCs w:val="20"/>
              </w:rPr>
            </w:pPr>
            <w:hyperlink r:id="rId115">
              <w:r>
                <w:rPr>
                  <w:rFonts w:ascii="Proba Pro Lt" w:eastAsia="Proba Pro Lt" w:hAnsi="Proba Pro Lt" w:cs="Proba Pro Lt"/>
                  <w:color w:val="0563C1"/>
                  <w:sz w:val="20"/>
                  <w:szCs w:val="20"/>
                  <w:u w:val="single"/>
                </w:rPr>
                <w:t>Doc. dr. sc. Tomislav Vladušić</w:t>
              </w:r>
            </w:hyperlink>
          </w:p>
          <w:p w:rsidR="009A2188" w:rsidRDefault="0052704B">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 Dora Pavić</w:t>
            </w:r>
          </w:p>
          <w:p w:rsidR="009A2188" w:rsidRDefault="0052704B">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 Ela Šarić</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w:t>
            </w:r>
            <w:r>
              <w:rPr>
                <w:rFonts w:ascii="Proba Pro Lt" w:eastAsia="Proba Pro Lt" w:hAnsi="Proba Pro Lt" w:cs="Proba Pro Lt"/>
                <w:sz w:val="20"/>
                <w:szCs w:val="20"/>
              </w:rPr>
              <w:t>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2</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24159</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28 + 22 + 11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VP, vježbe u Praktikumu za biologiju Zavoda za biokemijsko inženjerstvo, terenske vježbe su posjet Botaničkom i Zoološkom vrtu</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raznolikošću i sličnostima u građi i funkcioniranju biljnog i životinjskog svijeta.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5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15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r>
              <w:rPr>
                <w:rFonts w:ascii="Proba Pro Lt" w:eastAsia="Proba Pro Lt" w:hAnsi="Proba Pro Lt" w:cs="Proba Pro Lt"/>
                <w:color w:val="000000"/>
                <w:sz w:val="20"/>
                <w:szCs w:val="20"/>
              </w:rPr>
              <w:t xml:space="preserve">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9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taksonomiju, sistematiku i filogenezu živih i izumrlih organizama te razvrstati određene biljne i životinjske vrste prema taksonomskoj podjeli</w:t>
            </w:r>
          </w:p>
          <w:p w:rsidR="009A2188" w:rsidRDefault="0052704B">
            <w:pPr>
              <w:numPr>
                <w:ilvl w:val="0"/>
                <w:numId w:val="9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mikroskopiranjem moći prepoznati i</w:t>
            </w:r>
            <w:r>
              <w:rPr>
                <w:rFonts w:ascii="Proba Pro Lt" w:eastAsia="Proba Pro Lt" w:hAnsi="Proba Pro Lt" w:cs="Proba Pro Lt"/>
                <w:sz w:val="20"/>
                <w:szCs w:val="20"/>
              </w:rPr>
              <w:t xml:space="preserve"> razlikovati biljna tkiva (tvorna i trajna) i životinjska tkiva (epitelno, vezivno, mišićno i živčano)</w:t>
            </w:r>
          </w:p>
          <w:p w:rsidR="009A2188" w:rsidRDefault="0052704B">
            <w:pPr>
              <w:numPr>
                <w:ilvl w:val="0"/>
                <w:numId w:val="9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građu i ulogu korijena, stabljike, lista i cvijeta</w:t>
            </w:r>
          </w:p>
          <w:p w:rsidR="009A2188" w:rsidRDefault="0052704B">
            <w:pPr>
              <w:numPr>
                <w:ilvl w:val="0"/>
                <w:numId w:val="9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međusobno povezano djelovanje probavnog, krvožilnog, dišnog, mokraćno-spolnog, živčanog, endokrinog i imunosnog sustava u čovjeka čime je omogućeno funkcioniranje organizma kao cjeline</w:t>
            </w:r>
          </w:p>
          <w:p w:rsidR="009A2188" w:rsidRDefault="0052704B">
            <w:pPr>
              <w:numPr>
                <w:ilvl w:val="0"/>
                <w:numId w:val="9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argumentirati ekološke probleme izazvane pretjeranom aktivnoš</w:t>
            </w:r>
            <w:r>
              <w:rPr>
                <w:rFonts w:ascii="Proba Pro Lt" w:eastAsia="Proba Pro Lt" w:hAnsi="Proba Pro Lt" w:cs="Proba Pro Lt"/>
                <w:sz w:val="20"/>
                <w:szCs w:val="20"/>
              </w:rPr>
              <w:t>ću čovjeka na razini populacije, biocenoze, ekosustava i biosfere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biljaka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gljiva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životinja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Biljna tkiva i organi</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Primanje, provođenje i izlučivanje vode</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Mineralna prehrana i asimilacija mine</w:t>
            </w:r>
            <w:r>
              <w:rPr>
                <w:rFonts w:ascii="Proba Pro Lt" w:eastAsia="Proba Pro Lt" w:hAnsi="Proba Pro Lt" w:cs="Proba Pro Lt"/>
                <w:sz w:val="20"/>
                <w:szCs w:val="20"/>
              </w:rPr>
              <w:t>ralnih tvari</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Razmnožavanje biljaka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Životinjska tkiva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Probavni sustav</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Krvožilni i dišni sustav</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Sustav za izlučivanje i sustav za pokretanje</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Živčani sustav i posebna osjetila</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Endokrini i imunosni sustav</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Spolni sustav i embrionalni razvitak</w:t>
            </w:r>
          </w:p>
          <w:p w:rsidR="009A2188" w:rsidRDefault="0052704B">
            <w:pPr>
              <w:numPr>
                <w:ilvl w:val="0"/>
                <w:numId w:val="22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Osnove ekologije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147"/>
                <w:id w:val="-140574540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148"/>
                <w:id w:val="13480157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149"/>
                <w:id w:val="18669225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150"/>
                <w:id w:val="3763257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151"/>
                <w:id w:val="10976142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52"/>
                <w:id w:val="11981591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153"/>
                <w:id w:val="970284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154"/>
                <w:id w:val="2469565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155"/>
                <w:id w:val="18137584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156"/>
                <w:id w:val="498598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57"/>
                <w:id w:val="-3040577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Sustav ocjenjivanja: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Ocjenjuje se uspjeh na 2 parcijalna pismena ispita. Prosječna ocjena oba parcijalna ispita doprinosi konačnoj ocjeni sa 60 %. </w:t>
            </w:r>
            <w:r>
              <w:rPr>
                <w:rFonts w:ascii="Proba Pro Lt" w:eastAsia="Proba Pro Lt" w:hAnsi="Proba Pro Lt" w:cs="Proba Pro Lt"/>
                <w:sz w:val="20"/>
                <w:szCs w:val="20"/>
              </w:rPr>
              <w:t>Izlazak na 2. parcijalni ispit nije uvjetovan prolaskom prethodnog parcijalnog ispita. Na ispitnom roku se polaže nepoloženi parci</w:t>
            </w:r>
            <w:r>
              <w:rPr>
                <w:rFonts w:ascii="Proba Pro Lt" w:eastAsia="Proba Pro Lt" w:hAnsi="Proba Pro Lt" w:cs="Proba Pro Lt"/>
                <w:sz w:val="20"/>
                <w:szCs w:val="20"/>
              </w:rPr>
              <w:t>jalni ispit.</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savladano gradivo svake vježbe na izlaznom pismenom kolokviju. Prosječna ocjena vježbi doprinosi konačnoj ocjeni s 30 %.</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u grupi od 4 do 5 studenata. Prosječna ocjena usmenog izlaganja zadane teme te osobnog zalagan</w:t>
            </w:r>
            <w:r>
              <w:rPr>
                <w:rFonts w:ascii="Proba Pro Lt" w:eastAsia="Proba Pro Lt" w:hAnsi="Proba Pro Lt" w:cs="Proba Pro Lt"/>
                <w:color w:val="000000"/>
                <w:sz w:val="20"/>
                <w:szCs w:val="20"/>
              </w:rPr>
              <w:t>ja u raspravi doprinosi konačnoj ocjeni s 10 %.</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Sustav ocjenjivanja nije primjenjiv ukoliko je zaključna ocjena iz pismenih ispita nedovoljan.   </w:t>
            </w:r>
            <w:r>
              <w:rPr>
                <w:rFonts w:ascii="Proba Pro Lt" w:eastAsia="Proba Pro Lt" w:hAnsi="Proba Pro Lt" w:cs="Proba Pro Lt"/>
                <w:sz w:val="20"/>
                <w:szCs w:val="20"/>
              </w:rPr>
              <w:tab/>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Sustav bodovanja pismenog ispita: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 – 6 pitanja koja zahtijevaju opisni odgovor. Opisna pitanja donose uk</w:t>
            </w:r>
            <w:r>
              <w:rPr>
                <w:rFonts w:ascii="Proba Pro Lt" w:eastAsia="Proba Pro Lt" w:hAnsi="Proba Pro Lt" w:cs="Proba Pro Lt"/>
                <w:color w:val="000000"/>
                <w:sz w:val="20"/>
                <w:szCs w:val="20"/>
              </w:rPr>
              <w:t>upno 20 bodova.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 pitanja u kojima treba dopisati nekoliko traženih pojmova. Svaki nadopunjeni odgovor donosi od 0 do 6 bodova.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pitanja u kojima treba zaokružiti jedan od četiri ponuđena odgovora. Pitanja na zaokruživanje donose od -12,5 do 50 bodova (s</w:t>
            </w:r>
            <w:r>
              <w:rPr>
                <w:rFonts w:ascii="Proba Pro Lt" w:eastAsia="Proba Pro Lt" w:hAnsi="Proba Pro Lt" w:cs="Proba Pro Lt"/>
                <w:color w:val="000000"/>
                <w:sz w:val="20"/>
                <w:szCs w:val="20"/>
              </w:rPr>
              <w:t>vaki točno zaokruženi odgovor donosi 2 boda; netočno zaokruženi odgovor oduzima 0,5 bodova; neodgovoreno pitanje je 0 bodova).</w:t>
            </w:r>
            <w:r>
              <w:rPr>
                <w:rFonts w:ascii="Proba Pro Lt" w:eastAsia="Proba Pro Lt" w:hAnsi="Proba Pro Lt" w:cs="Proba Pro Lt"/>
                <w:sz w:val="20"/>
                <w:szCs w:val="20"/>
              </w:rPr>
              <w:tab/>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Ocjene pismenog ispita prema postignutim bodovima: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62,5 bodova = dovoljan (2)</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63 –</w:t>
            </w:r>
            <w:r>
              <w:rPr>
                <w:rFonts w:ascii="Proba Pro Lt" w:eastAsia="Proba Pro Lt" w:hAnsi="Proba Pro Lt" w:cs="Proba Pro Lt"/>
                <w:color w:val="000000"/>
                <w:sz w:val="20"/>
                <w:szCs w:val="20"/>
              </w:rPr>
              <w:t xml:space="preserve"> 74,5 bodova = dobar (3)</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86,5 bodova = vrlo dobar (4)</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87 – 100 bodova = izvrstan (5)</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4. Sustav bodovanja izlaznog kolokvija svake vježbe:</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1 pitanje u kojima treba dopisati četiri tražena pojma (2 boda) </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kod kojeg treba iz padajućeg izbornika pridružiti brojevima oznaka na slici odgovarajuće pojmove (2 boda)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u kojem treba povezati dva smislena pojma odabirom iz padajućeg izbornika (2 boda)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b/>
                <w:bCs/>
                <w:sz w:val="20"/>
                <w:szCs w:val="20"/>
              </w:rPr>
            </w:pPr>
            <w:r>
              <w:rPr>
                <w:rFonts w:ascii="Proba Pro Lt" w:eastAsia="Proba Pro Lt" w:hAnsi="Proba Pro Lt" w:cs="Proba Pro Lt"/>
                <w:sz w:val="20"/>
                <w:szCs w:val="20"/>
              </w:rPr>
              <w:t>4 pitanja u kojima treba zaokružiti jedan od če</w:t>
            </w:r>
            <w:r>
              <w:rPr>
                <w:rFonts w:ascii="Proba Pro Lt" w:eastAsia="Proba Pro Lt" w:hAnsi="Proba Pro Lt" w:cs="Proba Pro Lt"/>
                <w:sz w:val="20"/>
                <w:szCs w:val="20"/>
              </w:rPr>
              <w:t>tiri ponuđena odgovora (1 bod)</w:t>
            </w:r>
            <w:r>
              <w:rPr>
                <w:rFonts w:ascii="Proba Pro Lt" w:eastAsia="Proba Pro Lt" w:hAnsi="Proba Pro Lt" w:cs="Proba Pro Lt"/>
                <w:sz w:val="20"/>
                <w:szCs w:val="20"/>
              </w:rPr>
              <w:tab/>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5. Ocjene kolokvija prema postignutim bodovima:</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6 bodova = nedovoljan (1)</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6,5 – 7 bodova = dovoljan (2)</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 bodova = dobar (3)</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8,5 – 9 bodova = vrlo dobar (4)</w:t>
            </w:r>
          </w:p>
          <w:p w:rsidR="009A2188" w:rsidRDefault="0052704B">
            <w:pPr>
              <w:numPr>
                <w:ilvl w:val="0"/>
                <w:numId w:val="1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9,5 – 10 bodova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održati svoj seminar i prisustvovati održavanju drugih seminara</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sve vježbe, a dozvoljen je jedan neopravdan izostanaka s vježbi</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svim predavanjima, a dozvoljena su dva neopravdana izostanaka</w:t>
            </w:r>
            <w:r>
              <w:rPr>
                <w:rFonts w:ascii="Proba Pro Lt" w:eastAsia="Proba Pro Lt" w:hAnsi="Proba Pro Lt" w:cs="Proba Pro Lt"/>
                <w:sz w:val="20"/>
                <w:szCs w:val="20"/>
              </w:rPr>
              <w:t xml:space="preserve"> s predavanja</w:t>
            </w:r>
          </w:p>
          <w:p w:rsidR="009A2188" w:rsidRDefault="0052704B">
            <w:pPr>
              <w:numPr>
                <w:ilvl w:val="0"/>
                <w:numId w:val="249"/>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položiti oba parcijalna ispita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CD s predavanjima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Babić Ivana, Bielen Ana, Hrašćan Reno, Šver Lidija, Vladušić Tomislav. </w:t>
            </w:r>
            <w:r>
              <w:rPr>
                <w:rFonts w:ascii="Proba Pro Lt" w:eastAsia="Proba Pro Lt" w:hAnsi="Proba Pro Lt" w:cs="Proba Pro Lt"/>
                <w:sz w:val="20"/>
                <w:szCs w:val="20"/>
              </w:rPr>
              <w:t>Priručnik za vježbe iz Biologije 2</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5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Campbell Neil. A., Reece Jane B. Biology. 7th ed. The Benjamin/Cummings Publishing Company, San Francisco, CA, USA, 2005.</w:t>
            </w:r>
          </w:p>
          <w:p w:rsidR="009A2188" w:rsidRDefault="0052704B">
            <w:pPr>
              <w:numPr>
                <w:ilvl w:val="0"/>
                <w:numId w:val="15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Mader Sylvia S. Biology. 8th ed. McGraw-Hill Companies, Boston, USA, 2004.</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6">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568"/>
        <w:gridCol w:w="797"/>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322"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17">
              <w:r>
                <w:rPr>
                  <w:rFonts w:ascii="Proba Pro Lt" w:eastAsia="Proba Pro Lt" w:hAnsi="Proba Pro Lt" w:cs="Proba Pro Lt"/>
                  <w:b/>
                  <w:bCs/>
                  <w:color w:val="0563C1"/>
                  <w:sz w:val="20"/>
                  <w:szCs w:val="20"/>
                  <w:u w:val="single"/>
                </w:rPr>
                <w:t>Prof. dr. sc. Mirjana Čurlin</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18">
              <w:r>
                <w:rPr>
                  <w:rFonts w:ascii="Proba Pro Lt" w:eastAsia="Proba Pro Lt" w:hAnsi="Proba Pro Lt" w:cs="Proba Pro Lt"/>
                  <w:color w:val="0563C1"/>
                  <w:sz w:val="20"/>
                  <w:szCs w:val="20"/>
                  <w:u w:val="single"/>
                </w:rPr>
                <w:t>Prof. dr. sc. Mladen Brnčić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19">
              <w:r>
                <w:rPr>
                  <w:rFonts w:ascii="Proba Pro Lt" w:eastAsia="Proba Pro Lt" w:hAnsi="Proba Pro Lt" w:cs="Proba Pro Lt"/>
                  <w:color w:val="0563C1"/>
                  <w:sz w:val="20"/>
                  <w:szCs w:val="20"/>
                  <w:u w:val="single"/>
                </w:rPr>
                <w:t>Izv. prof. dr. sc. Sven Karlović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20">
              <w:r>
                <w:rPr>
                  <w:rFonts w:ascii="Proba Pro Lt" w:eastAsia="Proba Pro Lt" w:hAnsi="Proba Pro Lt" w:cs="Proba Pro Lt"/>
                  <w:color w:val="0563C1"/>
                  <w:sz w:val="20"/>
                  <w:szCs w:val="20"/>
                  <w:u w:val="single"/>
                </w:rPr>
                <w:t>prof. dr. sc. Tomislav Bosiljkov</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21">
              <w:r>
                <w:rPr>
                  <w:rFonts w:ascii="Proba Pro Lt" w:eastAsia="Proba Pro Lt" w:hAnsi="Proba Pro Lt" w:cs="Proba Pro Lt"/>
                  <w:sz w:val="20"/>
                  <w:szCs w:val="20"/>
                </w:rPr>
                <w:t>izv.prof.</w:t>
              </w:r>
            </w:hyperlink>
            <w:hyperlink r:id="rId122">
              <w:r>
                <w:rPr>
                  <w:rFonts w:ascii="Proba Pro Lt" w:eastAsia="Proba Pro Lt" w:hAnsi="Proba Pro Lt" w:cs="Proba Pro Lt"/>
                  <w:color w:val="0563C1"/>
                  <w:sz w:val="20"/>
                  <w:szCs w:val="20"/>
                  <w:u w:val="single"/>
                </w:rPr>
                <w:t xml:space="preserve"> dr. sc. Maja Benković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23">
              <w:r>
                <w:rPr>
                  <w:rFonts w:ascii="Proba Pro Lt" w:eastAsia="Proba Pro Lt" w:hAnsi="Proba Pro Lt" w:cs="Proba Pro Lt"/>
                  <w:sz w:val="20"/>
                  <w:szCs w:val="20"/>
                </w:rPr>
                <w:t>izv.prof.</w:t>
              </w:r>
            </w:hyperlink>
            <w:hyperlink r:id="rId124">
              <w:r>
                <w:rPr>
                  <w:rFonts w:ascii="Proba Pro Lt" w:eastAsia="Proba Pro Lt" w:hAnsi="Proba Pro Lt" w:cs="Proba Pro Lt"/>
                  <w:color w:val="0563C1"/>
                  <w:sz w:val="20"/>
                  <w:szCs w:val="20"/>
                  <w:u w:val="single"/>
                </w:rPr>
                <w:t>. dr. sc. Filip Dujmić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sz w:val="20"/>
                <w:szCs w:val="20"/>
              </w:rPr>
              <w:t>dr.sc.</w:t>
            </w:r>
            <w:hyperlink r:id="rId125">
              <w:r>
                <w:rPr>
                  <w:rFonts w:ascii="Proba Pro Lt" w:eastAsia="Proba Pro Lt" w:hAnsi="Proba Pro Lt" w:cs="Proba Pro Lt"/>
                  <w:color w:val="0563C1"/>
                  <w:sz w:val="20"/>
                  <w:szCs w:val="20"/>
                  <w:u w:val="single"/>
                </w:rPr>
                <w:t>Marko Škegro</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26">
              <w:r>
                <w:rPr>
                  <w:rFonts w:ascii="Proba Pro Lt" w:eastAsia="Proba Pro Lt" w:hAnsi="Proba Pro Lt" w:cs="Proba Pro Lt"/>
                  <w:sz w:val="20"/>
                  <w:szCs w:val="20"/>
                </w:rPr>
                <w:t>Mirna Tadić</w:t>
              </w:r>
            </w:hyperlink>
            <w:hyperlink r:id="rId127">
              <w:r>
                <w:rPr>
                  <w:rFonts w:ascii="Proba Pro Lt" w:eastAsia="Proba Pro Lt" w:hAnsi="Proba Pro Lt" w:cs="Proba Pro Lt"/>
                  <w:color w:val="0563C1"/>
                  <w:sz w:val="20"/>
                  <w:szCs w:val="20"/>
                  <w:u w:val="single"/>
                </w:rPr>
                <w:t>, mag</w:t>
              </w:r>
            </w:hyperlink>
            <w:r>
              <w:rPr>
                <w:rFonts w:ascii="Proba Pro Lt" w:eastAsia="Proba Pro Lt" w:hAnsi="Proba Pro Lt" w:cs="Proba Pro Lt"/>
                <w:color w:val="0563C1"/>
                <w:sz w:val="20"/>
                <w:szCs w:val="20"/>
                <w:u w:val="single"/>
              </w:rPr>
              <w:t>.ing.</w:t>
            </w:r>
          </w:p>
        </w:tc>
        <w:tc>
          <w:tcPr>
            <w:tcW w:w="2790"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322"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inženjerstva</w:t>
            </w:r>
          </w:p>
        </w:tc>
        <w:tc>
          <w:tcPr>
            <w:tcW w:w="2790"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32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24087</w:t>
            </w:r>
          </w:p>
        </w:tc>
        <w:tc>
          <w:tcPr>
            <w:tcW w:w="2790"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+ 30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32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790"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1.5. Status (vrsta) predmeta </w:t>
            </w:r>
          </w:p>
        </w:tc>
        <w:tc>
          <w:tcPr>
            <w:tcW w:w="332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790"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primjene e-učenja (1, 2, 3 razina), postotak izvođenja pre</w:t>
            </w:r>
            <w:r>
              <w:rPr>
                <w:rFonts w:ascii="Proba Pro Lt" w:eastAsia="Proba Pro Lt" w:hAnsi="Proba Pro Lt" w:cs="Proba Pro Lt"/>
                <w:sz w:val="20"/>
                <w:szCs w:val="20"/>
              </w:rPr>
              <w:t xml:space="preserv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32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P4</w:t>
            </w:r>
          </w:p>
        </w:tc>
        <w:tc>
          <w:tcPr>
            <w:tcW w:w="2790"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322"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790"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osnovnim pojmovima u inženjerskom ižražavanju, osnovnim svojstvima materijala i njihovih karakteristika ite ispitivanja mehaničkih svojstava za primjenu u prehrambeno tehnološkom procesu, zahtjevima i parametrima za </w:t>
            </w:r>
            <w:r>
              <w:rPr>
                <w:rFonts w:ascii="Proba Pro Lt" w:eastAsia="Proba Pro Lt" w:hAnsi="Proba Pro Lt" w:cs="Proba Pro Lt"/>
                <w:sz w:val="20"/>
                <w:szCs w:val="20"/>
              </w:rPr>
              <w:t>izbor cijevi u PT procesu, cjevovodima te osnovnim uređajima i pomoćnom opremom u PT procesu za transport fluida te o transportnim sredstvima u PT procesu. U drugom dijelu predmeta studenti se upoznaju s osnovnim pojmovima i zakonitostima u tehničkoj termo</w:t>
            </w:r>
            <w:r>
              <w:rPr>
                <w:rFonts w:ascii="Proba Pro Lt" w:eastAsia="Proba Pro Lt" w:hAnsi="Proba Pro Lt" w:cs="Proba Pro Lt"/>
                <w:sz w:val="20"/>
                <w:szCs w:val="20"/>
              </w:rPr>
              <w:t>dinamici, toplinskim veličinama stanja, bilancama mase i energije, kružnim procesima i zakonima termodinamike.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w:t>
            </w:r>
            <w:r>
              <w:rPr>
                <w:rFonts w:ascii="Proba Pro Lt" w:eastAsia="Proba Pro Lt" w:hAnsi="Proba Pro Lt" w:cs="Proba Pro Lt"/>
                <w:color w:val="000000"/>
                <w:sz w:val="20"/>
                <w:szCs w:val="20"/>
              </w:rPr>
              <w:t>rminologije</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w:t>
            </w:r>
            <w:r>
              <w:rPr>
                <w:rFonts w:ascii="Proba Pro Lt" w:eastAsia="Proba Pro Lt" w:hAnsi="Proba Pro Lt" w:cs="Proba Pro Lt"/>
                <w:color w:val="000000"/>
                <w:sz w:val="20"/>
                <w:szCs w:val="20"/>
              </w:rPr>
              <w:t xml:space="preserve"> regulativu te etička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rPr>
              <w:t xml:space="preserve"> </w:t>
            </w:r>
            <w:r>
              <w:rPr>
                <w:rFonts w:ascii="Proba Pro Lt" w:eastAsia="Proba Pro Lt" w:hAnsi="Proba Pro Lt" w:cs="Proba Pro Lt"/>
                <w:sz w:val="20"/>
                <w:szCs w:val="20"/>
              </w:rPr>
              <w:t>Dio predmeta</w:t>
            </w:r>
          </w:p>
          <w:p w:rsidR="009A2188" w:rsidRDefault="0052704B">
            <w:pPr>
              <w:numPr>
                <w:ilvl w:val="0"/>
                <w:numId w:val="1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u inženjerskom izražavanju</w:t>
            </w:r>
          </w:p>
          <w:p w:rsidR="009A2188" w:rsidRDefault="0052704B">
            <w:pPr>
              <w:numPr>
                <w:ilvl w:val="0"/>
                <w:numId w:val="1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pojmoive vezane za Mehaniku čvrsta tijela (Statiku i znanost o čvrstoći materijala) i mehaniku fluida</w:t>
            </w:r>
          </w:p>
          <w:p w:rsidR="009A2188" w:rsidRDefault="0052704B">
            <w:pPr>
              <w:numPr>
                <w:ilvl w:val="0"/>
                <w:numId w:val="1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grafičke i analitičke postupke u rješavanju jednostavnijih problema iz područja mehanike čvrstih tijela i mehanike fluida</w:t>
            </w:r>
          </w:p>
          <w:p w:rsidR="009A2188" w:rsidRDefault="0052704B">
            <w:pPr>
              <w:numPr>
                <w:ilvl w:val="0"/>
                <w:numId w:val="1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w:t>
            </w:r>
            <w:r>
              <w:rPr>
                <w:rFonts w:ascii="Proba Pro Lt" w:eastAsia="Proba Pro Lt" w:hAnsi="Proba Pro Lt" w:cs="Proba Pro Lt"/>
                <w:color w:val="000000"/>
                <w:sz w:val="20"/>
                <w:szCs w:val="20"/>
              </w:rPr>
              <w:t>poznati različite vrste konstrukcijskih i ambalažnih materijala za industriju</w:t>
            </w:r>
          </w:p>
          <w:p w:rsidR="009A2188" w:rsidRDefault="0052704B">
            <w:pPr>
              <w:numPr>
                <w:ilvl w:val="0"/>
                <w:numId w:val="1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način rada osnovnih transportnih sredstava u industriji (PT i BT)</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Dio predmeta</w:t>
            </w:r>
          </w:p>
          <w:p w:rsidR="009A2188" w:rsidRDefault="0052704B">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usko vezane uz termodinamičke promjene u sustavima (posebno p</w:t>
            </w:r>
            <w:r>
              <w:rPr>
                <w:rFonts w:ascii="Proba Pro Lt" w:eastAsia="Proba Pro Lt" w:hAnsi="Proba Pro Lt" w:cs="Proba Pro Lt"/>
                <w:color w:val="000000"/>
                <w:sz w:val="20"/>
                <w:szCs w:val="20"/>
              </w:rPr>
              <w:t>rehrambenim)</w:t>
            </w:r>
          </w:p>
          <w:p w:rsidR="009A2188" w:rsidRDefault="0052704B">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osnovne principe termodinamike u širem području inženjerskih kolegija</w:t>
            </w:r>
          </w:p>
          <w:p w:rsidR="009A2188" w:rsidRDefault="0052704B">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usporediti Termodinamske zakone (I,II,III) kao i sposobnost obavljanja rada i kružnih procesa (Carnot, Ericsson, Stirling)</w:t>
            </w:r>
          </w:p>
          <w:p w:rsidR="009A2188" w:rsidRDefault="0052704B">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kategorizirati promjene a</w:t>
            </w:r>
            <w:r>
              <w:rPr>
                <w:rFonts w:ascii="Proba Pro Lt" w:eastAsia="Proba Pro Lt" w:hAnsi="Proba Pro Lt" w:cs="Proba Pro Lt"/>
                <w:color w:val="000000"/>
                <w:sz w:val="20"/>
                <w:szCs w:val="20"/>
              </w:rPr>
              <w:t>gregatnih stanja u ovisnosti s termodinamičkim parametrima</w:t>
            </w:r>
          </w:p>
          <w:p w:rsidR="009A2188" w:rsidRDefault="0052704B">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riješiti termodinamičke probleme i nacrtati ih u grafičkom sučelju (Mollierov dijagram)</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pojmovi u inženjerskom izražavanju; Osnove tehničke mehanike; Znanost o čvrstoći materijala; Materijali u prehrambeno tehnološkom procesu, svojstva i karakterizacija te ispitivanje; Cijevi i cijevovodi i uređaji i pomoćna oprema za transport fluida</w:t>
            </w:r>
            <w:r>
              <w:rPr>
                <w:rFonts w:ascii="Proba Pro Lt" w:eastAsia="Proba Pro Lt" w:hAnsi="Proba Pro Lt" w:cs="Proba Pro Lt"/>
                <w:sz w:val="20"/>
                <w:szCs w:val="20"/>
              </w:rPr>
              <w:t xml:space="preserve"> u tehnološkom </w:t>
            </w:r>
            <w:r>
              <w:rPr>
                <w:rFonts w:ascii="Proba Pro Lt" w:eastAsia="Proba Pro Lt" w:hAnsi="Proba Pro Lt" w:cs="Proba Pro Lt"/>
                <w:sz w:val="20"/>
                <w:szCs w:val="20"/>
              </w:rPr>
              <w:lastRenderedPageBreak/>
              <w:t>procesu.  Transportna sredstva u prehrambeno tehnološkom i biotehnološkom procesu (transporteri, konvejeri...); Uvod u tehničku termodinamiku. Uvodni prikaz osnovnih termodinamičkih stanja. Toplinske veličine stanja, bilanca mase i energije;</w:t>
            </w:r>
            <w:r>
              <w:rPr>
                <w:rFonts w:ascii="Proba Pro Lt" w:eastAsia="Proba Pro Lt" w:hAnsi="Proba Pro Lt" w:cs="Proba Pro Lt"/>
                <w:sz w:val="20"/>
                <w:szCs w:val="20"/>
              </w:rPr>
              <w:t xml:space="preserve"> Kružni procesi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Zakoni termodinamike, Mollierov dijagram; </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8"/>
                <w:id w:val="4870851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9"/>
                <w:id w:val="-3545523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0"/>
                <w:id w:val="-10708532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1"/>
                <w:id w:val="-10053365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2"/>
                <w:id w:val="-14916656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63"/>
                <w:id w:val="2620210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4"/>
                <w:id w:val="16804261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5"/>
                <w:id w:val="-7473500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6"/>
                <w:id w:val="12609646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7"/>
                <w:id w:val="-18136477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68"/>
                <w:id w:val="10390641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Vrednovanje ishoda učenja provodi se kontinuirano, tijekom izvođenja nastave kroz 2. parcijalna ispita (za svaki dio predmeta)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dio predmeta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 teorijskom djelu ispita je 30 pitanja. Svako pitanje nosi 2 boda, a negativnih bodova nema. U računskom djelu </w:t>
            </w:r>
            <w:r>
              <w:rPr>
                <w:rFonts w:ascii="Proba Pro Lt" w:eastAsia="Proba Pro Lt" w:hAnsi="Proba Pro Lt" w:cs="Proba Pro Lt"/>
                <w:color w:val="000000"/>
                <w:sz w:val="20"/>
                <w:szCs w:val="20"/>
              </w:rPr>
              <w:t>ispita je 6 zadataka, a broj bodova po zadatku  ovisi o složenosti  postupka rješavanja, te je naznačen kod svakog zadatka. Boduju se i djelomično izrađeni zadaci, a negativnih bodova nema.  Ukupno ovaj dio ispita ima 60 bodova. Da bi student položio 1. di</w:t>
            </w:r>
            <w:r>
              <w:rPr>
                <w:rFonts w:ascii="Proba Pro Lt" w:eastAsia="Proba Pro Lt" w:hAnsi="Proba Pro Lt" w:cs="Proba Pro Lt"/>
                <w:color w:val="000000"/>
                <w:sz w:val="20"/>
                <w:szCs w:val="20"/>
              </w:rPr>
              <w:t xml:space="preserve">o ispita iz predmeta Osnove inženjerstva mora zadovoljiti svaki dio ispita (teoriju i zadatke) s minimalno 60 % bodova.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 dio predmeta-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teorijskom djelu ispita je 25 pitanja. Svako pitanje nosi 1 bod, a negativnih bodova nema. U računskom djelu ispita</w:t>
            </w:r>
            <w:r>
              <w:rPr>
                <w:rFonts w:ascii="Proba Pro Lt" w:eastAsia="Proba Pro Lt" w:hAnsi="Proba Pro Lt" w:cs="Proba Pro Lt"/>
                <w:color w:val="000000"/>
                <w:sz w:val="20"/>
                <w:szCs w:val="20"/>
              </w:rPr>
              <w:t xml:space="preserve"> je 5 zadataka, a broj bodova po zadatku (1, 2, ili 3 boda) ovisi o njegovoj relativnoj težini prema ostalim zadacima, te je naznačen na samom ispitu. Da bi student položio 2. dio ispita iz kolegija Osnove inženjerstva mora zadovoljiti oba dijela ispita, t</w:t>
            </w:r>
            <w:r>
              <w:rPr>
                <w:rFonts w:ascii="Proba Pro Lt" w:eastAsia="Proba Pro Lt" w:hAnsi="Proba Pro Lt" w:cs="Proba Pro Lt"/>
                <w:color w:val="000000"/>
                <w:sz w:val="20"/>
                <w:szCs w:val="20"/>
              </w:rPr>
              <w:t xml:space="preserve">eoriju i zadatke, s minimalno 60 % bodova.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 ocjenjivanja svakog pojedinog dijela ispita  (ukupno 4 ocjene).</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0 - 59 % bodova - nedovoljan (1)</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60 - 69 % bodova -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70 - 79 % bodova - 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 bodova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 bod</w:t>
            </w:r>
            <w:r>
              <w:rPr>
                <w:rFonts w:ascii="Proba Pro Lt" w:eastAsia="Proba Pro Lt" w:hAnsi="Proba Pro Lt" w:cs="Proba Pro Lt"/>
                <w:color w:val="000000"/>
                <w:sz w:val="20"/>
                <w:szCs w:val="20"/>
              </w:rPr>
              <w:t>ova - 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Ukupna ocjena iz predmeta OSNOVE INŽENJERSTVA računa se kao srednja vrijednost od 4 dobivene ocjene iz pojedinih dijelova ispita koju kordinator predmeta upisuje u indeks i ISVU.</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Komisijski ispit: Student je dužan polagati oba dijela (ko</w:t>
            </w:r>
            <w:r>
              <w:rPr>
                <w:rFonts w:ascii="Proba Pro Lt" w:eastAsia="Proba Pro Lt" w:hAnsi="Proba Pro Lt" w:cs="Proba Pro Lt"/>
                <w:color w:val="000000"/>
                <w:sz w:val="20"/>
                <w:szCs w:val="20"/>
              </w:rPr>
              <w:t>mpletan sadržaj predmeta) zajedno bez obzira da li je prethodno položio neki od djelomičnih ispita. Ispit se sastoji od pismenog i usmenog dijela koji se polaže pred povjerenstvom sastavljenim od tri nastavnika sa studija.</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w:t>
            </w:r>
            <w:r>
              <w:rPr>
                <w:rFonts w:ascii="Proba Pro Lt" w:eastAsia="Proba Pro Lt" w:hAnsi="Proba Pro Lt" w:cs="Proba Pro Lt"/>
                <w:sz w:val="20"/>
                <w:szCs w:val="20"/>
              </w:rPr>
              <w:t xml:space="preserve"> predmet, student/studentica mora:</w:t>
            </w:r>
          </w:p>
          <w:p w:rsidR="009A2188" w:rsidRDefault="0052704B">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redovito pohađati nastavu (predavanja i seminare)  </w:t>
            </w:r>
          </w:p>
          <w:p w:rsidR="009A2188" w:rsidRDefault="0052704B">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pristupiti ispitu i riješiti minimalno 60 % teorijskog dijela i 60 % dijela sa zadacima.  </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Mirjana Čurlin Osnove inženjerstva, podloge za predavanja, PBF 2017</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 Alfirević : Nauka o čvrstoć I, Tehnička knjiga, Zagreb 1995 (poglavlja koja su  vezana za nastavno gradivo obrađeno na predavanjima i seminarima)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R.Budin.A.Mihelić-Bogdanić: Osnove tehničke termodinamike, Školska knjiga, Zagreb, 1990. (poglavlja </w:t>
            </w:r>
            <w:r>
              <w:rPr>
                <w:rFonts w:ascii="Proba Pro Lt" w:eastAsia="Proba Pro Lt" w:hAnsi="Proba Pro Lt" w:cs="Proba Pro Lt"/>
                <w:color w:val="000000"/>
                <w:sz w:val="20"/>
                <w:szCs w:val="20"/>
              </w:rPr>
              <w:lastRenderedPageBreak/>
              <w:t>koja su vezana za nastavno gradivo obrađeno na predavanjima i seminarima)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DA, 5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Osobne bilješke studenta vođene tijekom predavanja i seminara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 D. Tapley: Enhineering Fundamentals, 4th,John Wiley, New York, 1990.</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28">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188"/>
        <w:gridCol w:w="336"/>
        <w:gridCol w:w="900"/>
        <w:gridCol w:w="184"/>
        <w:gridCol w:w="511"/>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29">
              <w:r>
                <w:rPr>
                  <w:rFonts w:ascii="Proba Pro Lt" w:eastAsia="Proba Pro Lt" w:hAnsi="Proba Pro Lt" w:cs="Proba Pro Lt"/>
                  <w:b/>
                  <w:bCs/>
                  <w:color w:val="0563C1"/>
                  <w:sz w:val="20"/>
                  <w:szCs w:val="20"/>
                  <w:u w:val="single"/>
                </w:rPr>
                <w:t>Neven Karković, prof., v. pred.</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0">
              <w:r>
                <w:rPr>
                  <w:rFonts w:ascii="Proba Pro Lt" w:eastAsia="Proba Pro Lt" w:hAnsi="Proba Pro Lt" w:cs="Proba Pro Lt"/>
                  <w:color w:val="0563C1"/>
                  <w:sz w:val="20"/>
                  <w:szCs w:val="20"/>
                  <w:u w:val="single"/>
                </w:rPr>
                <w:t>Lidija Podvalej, prof., v. pred.</w:t>
              </w:r>
            </w:hyperlink>
          </w:p>
        </w:tc>
        <w:tc>
          <w:tcPr>
            <w:tcW w:w="293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6" w:name="bookmark=id.puaddquy7rtc" w:colFirst="0" w:colLast="0"/>
            <w:bookmarkEnd w:id="6"/>
            <w:r>
              <w:rPr>
                <w:rFonts w:ascii="Proba Pro Lt" w:eastAsia="Proba Pro Lt" w:hAnsi="Proba Pro Lt" w:cs="Proba Pro Lt"/>
                <w:b/>
                <w:bCs/>
                <w:sz w:val="20"/>
                <w:szCs w:val="20"/>
              </w:rPr>
              <w:t>Tjelesna i zdravstvena kultura 2</w:t>
            </w:r>
          </w:p>
        </w:tc>
        <w:tc>
          <w:tcPr>
            <w:tcW w:w="293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37903</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0</w:t>
            </w:r>
            <w:r>
              <w:rPr>
                <w:rFonts w:ascii="Proba Pro Lt" w:eastAsia="Proba Pro Lt" w:hAnsi="Proba Pro Lt" w:cs="Proba Pro Lt"/>
                <w:color w:val="808080"/>
                <w:sz w:val="20"/>
                <w:szCs w:val="20"/>
              </w:rPr>
              <w:t xml:space="preserve"> </w:t>
            </w:r>
            <w:r>
              <w:rPr>
                <w:rFonts w:ascii="Proba Pro Lt" w:eastAsia="Proba Pro Lt" w:hAnsi="Proba Pro Lt" w:cs="Proba Pro Lt"/>
                <w:sz w:val="20"/>
                <w:szCs w:val="20"/>
              </w:rPr>
              <w:t>%</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u w:val="single"/>
              </w:rPr>
            </w:pPr>
            <w:r>
              <w:rPr>
                <w:rFonts w:ascii="Proba Pro Lt" w:eastAsia="Proba Pro Lt" w:hAnsi="Proba Pro Lt" w:cs="Proba Pro Lt"/>
                <w:color w:val="333333"/>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A2188">
        <w:tc>
          <w:tcPr>
            <w:tcW w:w="2621" w:type="dxa"/>
            <w:tcBorders>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w:t>
            </w:r>
            <w:r>
              <w:rPr>
                <w:rFonts w:ascii="Proba Pro Lt" w:eastAsia="Proba Pro Lt" w:hAnsi="Proba Pro Lt" w:cs="Proba Pro Lt"/>
                <w:color w:val="000000"/>
                <w:sz w:val="20"/>
                <w:szCs w:val="20"/>
              </w:rPr>
              <w:t xml:space="preserve">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TZK 1</w:t>
            </w:r>
          </w:p>
        </w:tc>
      </w:tr>
      <w:tr w:rsidR="009A2188">
        <w:tc>
          <w:tcPr>
            <w:tcW w:w="2621" w:type="dxa"/>
            <w:tcBorders>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w:t>
            </w:r>
          </w:p>
        </w:tc>
      </w:tr>
      <w:tr w:rsidR="009A2188">
        <w:tc>
          <w:tcPr>
            <w:tcW w:w="2621" w:type="dxa"/>
            <w:tcBorders>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4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primijeniti nekoliko vježbi zagrijavanja za pojedinu kineziološku aktivnost</w:t>
            </w:r>
          </w:p>
          <w:p w:rsidR="009A2188" w:rsidRDefault="0052704B">
            <w:pPr>
              <w:numPr>
                <w:ilvl w:val="0"/>
                <w:numId w:val="40"/>
              </w:numPr>
              <w:tabs>
                <w:tab w:val="left" w:pos="684"/>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pokazati osnovne elemente pojedine kineziološke aktivnosti</w:t>
            </w:r>
          </w:p>
          <w:p w:rsidR="009A2188" w:rsidRDefault="0052704B">
            <w:pPr>
              <w:numPr>
                <w:ilvl w:val="0"/>
                <w:numId w:val="40"/>
              </w:numPr>
              <w:tabs>
                <w:tab w:val="left" w:pos="684"/>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objasniti neka osnovna pravila pojedine kineziološke aktivnosti</w:t>
            </w:r>
          </w:p>
          <w:p w:rsidR="009A2188" w:rsidRDefault="0052704B">
            <w:pPr>
              <w:numPr>
                <w:ilvl w:val="0"/>
                <w:numId w:val="4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pokazati pravilno izvođenje nekih novih elemenata pojedine kineziološke aktivnosti</w:t>
            </w:r>
          </w:p>
          <w:p w:rsidR="009A2188" w:rsidRDefault="0052704B">
            <w:pPr>
              <w:numPr>
                <w:ilvl w:val="0"/>
                <w:numId w:val="40"/>
              </w:numPr>
              <w:tabs>
                <w:tab w:val="left" w:pos="684"/>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primijeniti neke vježbe istezanja za pojedinu kineziološku aktivnost</w:t>
            </w:r>
          </w:p>
          <w:p w:rsidR="009A2188" w:rsidRDefault="0052704B">
            <w:pPr>
              <w:numPr>
                <w:ilvl w:val="0"/>
                <w:numId w:val="40"/>
              </w:numPr>
              <w:tabs>
                <w:tab w:val="left" w:pos="684"/>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ponoviti zadane nove elemente pojedine kineziološke aktivnosti u serijama</w:t>
            </w:r>
          </w:p>
          <w:p w:rsidR="009A2188" w:rsidRDefault="0052704B">
            <w:pPr>
              <w:numPr>
                <w:ilvl w:val="0"/>
                <w:numId w:val="4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osmisliti tjelovježbu u svrhu </w:t>
            </w:r>
            <w:r>
              <w:rPr>
                <w:rFonts w:ascii="Proba Pro Lt" w:eastAsia="Proba Pro Lt" w:hAnsi="Proba Pro Lt" w:cs="Proba Pro Lt"/>
                <w:sz w:val="20"/>
                <w:szCs w:val="20"/>
              </w:rPr>
              <w:t>aktivnog provođenja slobodnog vremena</w:t>
            </w:r>
          </w:p>
          <w:p w:rsidR="009A2188" w:rsidRDefault="0052704B">
            <w:pPr>
              <w:numPr>
                <w:ilvl w:val="0"/>
                <w:numId w:val="4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prepoznati neke mišićno-koštane poremećaje i vježbe njihove prevencije </w:t>
            </w:r>
          </w:p>
          <w:p w:rsidR="009A2188" w:rsidRDefault="0052704B">
            <w:pPr>
              <w:numPr>
                <w:ilvl w:val="0"/>
                <w:numId w:val="40"/>
              </w:numPr>
              <w:tabs>
                <w:tab w:val="left" w:pos="684"/>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objasniti osnove o utjecaju redovitog vježbanja na zdravlje</w:t>
            </w:r>
          </w:p>
          <w:p w:rsidR="009A2188" w:rsidRDefault="0052704B">
            <w:pPr>
              <w:numPr>
                <w:ilvl w:val="0"/>
                <w:numId w:val="4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kreirati uvodni i završni dio sata (treninga)</w:t>
            </w:r>
          </w:p>
        </w:tc>
      </w:tr>
      <w:tr w:rsidR="009A2188">
        <w:tc>
          <w:tcPr>
            <w:tcW w:w="2621" w:type="dxa"/>
            <w:tcBorders>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815" w:type="dxa"/>
            <w:gridSpan w:val="13"/>
            <w:tcBorders>
              <w:right w:val="single" w:sz="12" w:space="0" w:color="000000"/>
            </w:tcBorders>
            <w:vAlign w:val="center"/>
          </w:tcPr>
          <w:p w:rsidR="009A2188" w:rsidRDefault="0052704B">
            <w:pPr>
              <w:numPr>
                <w:ilvl w:val="0"/>
                <w:numId w:val="39"/>
              </w:numPr>
              <w:shd w:val="clear" w:color="auto" w:fill="FFFFFF"/>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A2188" w:rsidRDefault="0052704B">
            <w:pPr>
              <w:numPr>
                <w:ilvl w:val="0"/>
                <w:numId w:val="39"/>
              </w:numPr>
              <w:shd w:val="clear" w:color="auto" w:fill="FFFFFF"/>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A2188" w:rsidRDefault="0052704B">
            <w:pPr>
              <w:numPr>
                <w:ilvl w:val="0"/>
                <w:numId w:val="39"/>
              </w:numPr>
              <w:shd w:val="clear" w:color="auto" w:fill="FFFFFF"/>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w:t>
            </w:r>
          </w:p>
          <w:p w:rsidR="009A2188" w:rsidRDefault="0052704B">
            <w:pPr>
              <w:numPr>
                <w:ilvl w:val="0"/>
                <w:numId w:val="39"/>
              </w:numPr>
              <w:shd w:val="clear" w:color="auto" w:fill="FFFFFF"/>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3"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9"/>
                <w:id w:val="17072845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0"/>
                <w:id w:val="-9661398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1"/>
                <w:id w:val="-6809053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2"/>
                <w:id w:val="-5856382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3"/>
                <w:id w:val="-14803508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74"/>
                <w:id w:val="-19120128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5"/>
                <w:id w:val="-3558804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6"/>
                <w:id w:val="-16478746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7"/>
                <w:id w:val="18928610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8"/>
                <w:id w:val="10310248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79"/>
                <w:id w:val="14208114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9A2188" w:rsidRDefault="0052704B">
            <w:pPr>
              <w:numPr>
                <w:ilvl w:val="1"/>
                <w:numId w:val="10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Natjecanja</w:t>
            </w:r>
          </w:p>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30 sati vježbi ( 1 sat po 45 min. ekvivalent 1 bod), umanjeno za 20 % dozvoljenih izostanka  iznosi 24 boda</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41"/>
              </w:numPr>
              <w:tabs>
                <w:tab w:val="left" w:pos="4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međunarodnim studentskim sportskim igrama, humanitarnim utrk</w:t>
            </w:r>
            <w:r>
              <w:rPr>
                <w:rFonts w:ascii="Proba Pro Lt" w:eastAsia="Proba Pro Lt" w:hAnsi="Proba Pro Lt" w:cs="Proba Pro Lt"/>
                <w:color w:val="000000"/>
                <w:sz w:val="20"/>
                <w:szCs w:val="20"/>
              </w:rPr>
              <w:t>ama, sportskim aktivnostima u organizaciji ASU PBF i  Probiona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78"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78"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420"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31">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46"/>
        <w:gridCol w:w="478"/>
        <w:gridCol w:w="797"/>
        <w:gridCol w:w="100"/>
        <w:gridCol w:w="697"/>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132">
              <w:r>
                <w:rPr>
                  <w:rFonts w:ascii="Proba Pro Lt" w:eastAsia="Proba Pro Lt" w:hAnsi="Proba Pro Lt" w:cs="Proba Pro Lt"/>
                  <w:b/>
                  <w:bCs/>
                  <w:color w:val="0563C1"/>
                  <w:sz w:val="20"/>
                  <w:szCs w:val="20"/>
                  <w:u w:val="single"/>
                </w:rPr>
                <w:t>Prof. dr. sc. Helga Medić</w:t>
              </w:r>
            </w:hyperlink>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color w:val="0563C1"/>
                <w:sz w:val="20"/>
                <w:szCs w:val="20"/>
                <w:u w:val="single"/>
              </w:rPr>
              <w:t>Doc.dr.sc. Bojana Voučko</w:t>
            </w:r>
          </w:p>
          <w:p w:rsidR="009A2188" w:rsidRDefault="0052704B">
            <w:pPr>
              <w:tabs>
                <w:tab w:val="left" w:pos="2820"/>
              </w:tabs>
              <w:spacing w:after="0" w:line="240" w:lineRule="auto"/>
              <w:rPr>
                <w:rFonts w:ascii="Proba Pro Lt" w:eastAsia="Proba Pro Lt" w:hAnsi="Proba Pro Lt" w:cs="Proba Pro Lt"/>
                <w:sz w:val="20"/>
                <w:szCs w:val="20"/>
              </w:rPr>
            </w:pPr>
            <w:hyperlink r:id="rId133">
              <w:r>
                <w:rPr>
                  <w:rFonts w:ascii="Proba Pro Lt" w:eastAsia="Proba Pro Lt" w:hAnsi="Proba Pro Lt" w:cs="Proba Pro Lt"/>
                  <w:color w:val="0563C1"/>
                  <w:sz w:val="20"/>
                  <w:szCs w:val="20"/>
                  <w:u w:val="single"/>
                </w:rPr>
                <w:t>Prof. dr. sc. Rajka Božanić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4">
              <w:r>
                <w:rPr>
                  <w:rFonts w:ascii="Proba Pro Lt" w:eastAsia="Proba Pro Lt" w:hAnsi="Proba Pro Lt" w:cs="Proba Pro Lt"/>
                  <w:color w:val="0563C1"/>
                  <w:sz w:val="20"/>
                  <w:szCs w:val="20"/>
                  <w:u w:val="single"/>
                </w:rPr>
                <w:t>Prof. dr. sc. Verica Dragović Uzelac</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5">
              <w:r>
                <w:rPr>
                  <w:rFonts w:ascii="Proba Pro Lt" w:eastAsia="Proba Pro Lt" w:hAnsi="Proba Pro Lt" w:cs="Proba Pro Lt"/>
                  <w:color w:val="0563C1"/>
                  <w:sz w:val="20"/>
                  <w:szCs w:val="20"/>
                  <w:u w:val="single"/>
                </w:rPr>
                <w:t>Prof. dr. sc. Karin Kovačević Ganić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6">
              <w:r>
                <w:rPr>
                  <w:rFonts w:ascii="Proba Pro Lt" w:eastAsia="Proba Pro Lt" w:hAnsi="Proba Pro Lt" w:cs="Proba Pro Lt"/>
                  <w:color w:val="0563C1"/>
                  <w:sz w:val="20"/>
                  <w:szCs w:val="20"/>
                  <w:u w:val="single"/>
                </w:rPr>
                <w:t>Prof. dr. sc. Draženka Komes</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7">
              <w:r>
                <w:rPr>
                  <w:rFonts w:ascii="Proba Pro Lt" w:eastAsia="Proba Pro Lt" w:hAnsi="Proba Pro Lt" w:cs="Proba Pro Lt"/>
                  <w:color w:val="0563C1"/>
                  <w:sz w:val="20"/>
                  <w:szCs w:val="20"/>
                  <w:u w:val="single"/>
                </w:rPr>
                <w:t>Prof. dr. sc. Sandra Balbino</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38">
              <w:r>
                <w:rPr>
                  <w:rFonts w:ascii="Proba Pro Lt" w:eastAsia="Proba Pro Lt" w:hAnsi="Proba Pro Lt" w:cs="Proba Pro Lt"/>
                  <w:color w:val="0563C1"/>
                  <w:sz w:val="20"/>
                  <w:szCs w:val="20"/>
                  <w:u w:val="single"/>
                </w:rPr>
                <w:t>Prof. dr. sc. Sanja Vidaček</w:t>
              </w:r>
            </w:hyperlink>
            <w:r>
              <w:rPr>
                <w:rFonts w:ascii="Proba Pro Lt" w:eastAsia="Proba Pro Lt" w:hAnsi="Proba Pro Lt" w:cs="Proba Pro Lt"/>
                <w:color w:val="0563C1"/>
                <w:sz w:val="20"/>
                <w:szCs w:val="20"/>
                <w:u w:val="single"/>
              </w:rPr>
              <w:t xml:space="preserve"> Filipec</w:t>
            </w:r>
          </w:p>
        </w:tc>
        <w:tc>
          <w:tcPr>
            <w:tcW w:w="2932" w:type="dxa"/>
            <w:gridSpan w:val="6"/>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Sirovine prehrambene industrije</w:t>
            </w:r>
          </w:p>
        </w:tc>
        <w:tc>
          <w:tcPr>
            <w:tcW w:w="2932" w:type="dxa"/>
            <w:gridSpan w:val="6"/>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w:t>
            </w:r>
            <w:r>
              <w:rPr>
                <w:rFonts w:ascii="Proba Pro Lt" w:eastAsia="Proba Pro Lt" w:hAnsi="Proba Pro Lt" w:cs="Proba Pro Lt"/>
                <w:sz w:val="20"/>
                <w:szCs w:val="20"/>
              </w:rPr>
              <w:t xml:space="preserve"> po ECTS sustavu)</w:t>
            </w:r>
          </w:p>
        </w:tc>
        <w:tc>
          <w:tcPr>
            <w:tcW w:w="1705"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64882</w:t>
            </w:r>
          </w:p>
        </w:tc>
        <w:tc>
          <w:tcPr>
            <w:tcW w:w="2932" w:type="dxa"/>
            <w:gridSpan w:val="6"/>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 + 0 + 0 + 0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6"/>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51</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6"/>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3"/>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 i P2</w:t>
            </w:r>
          </w:p>
        </w:tc>
        <w:tc>
          <w:tcPr>
            <w:tcW w:w="2932" w:type="dxa"/>
            <w:gridSpan w:val="6"/>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6"/>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karakteristikama biljnih i animalnih sirovina prehrambene industrije te razlikovati njihove specifičnosti. </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2.2. Uvjeti za upis predmeta i / ili ulazne kompetencije potrebne za predmet (ako postoje)</w:t>
            </w: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2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A2188" w:rsidRDefault="0052704B">
            <w:pPr>
              <w:numPr>
                <w:ilvl w:val="0"/>
                <w:numId w:val="2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p w:rsidR="009A2188" w:rsidRDefault="0052704B">
            <w:pPr>
              <w:numPr>
                <w:ilvl w:val="0"/>
                <w:numId w:val="2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prehrambene tehnologije</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right w:val="single" w:sz="12" w:space="0" w:color="000000"/>
            </w:tcBorders>
            <w:vAlign w:val="center"/>
          </w:tcPr>
          <w:p w:rsidR="009A2188" w:rsidRDefault="0052704B">
            <w:pPr>
              <w:numPr>
                <w:ilvl w:val="0"/>
                <w:numId w:val="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9A2188" w:rsidRDefault="0052704B">
            <w:pPr>
              <w:numPr>
                <w:ilvl w:val="0"/>
                <w:numId w:val="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i vještine i tako sudjelovati u poslovima vezanim uz kontrolu procesa proizvodnje i kakvoće hrane </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4" w:type="dxa"/>
            <w:gridSpan w:val="13"/>
            <w:tcBorders>
              <w:right w:val="single" w:sz="12" w:space="0" w:color="000000"/>
            </w:tcBorders>
            <w:vAlign w:val="center"/>
          </w:tcPr>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botaničke, fizikalne i kemijske kriterije kakvoće voća i povrća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uzgoj i građu vinove loze i grožđa te vinskih sorata grožđa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specifičnosti osnovnih sirovina za proizvodnju šećera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proizvodnju kakaovih zrna i navesti pa</w:t>
            </w:r>
            <w:r>
              <w:rPr>
                <w:rFonts w:ascii="Proba Pro Lt" w:eastAsia="Proba Pro Lt" w:hAnsi="Proba Pro Lt" w:cs="Proba Pro Lt"/>
                <w:sz w:val="20"/>
                <w:szCs w:val="20"/>
              </w:rPr>
              <w:t>rametre kakvoće kakaovog zrna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specifičnosti i analizirati kvalitetu uljarskih sirovina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karakteristike i glavne sastojke mlijeka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vrste i pasmine životinja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klasifikacije i kategorizacije stoke i peradi, mesa i jaja</w:t>
            </w:r>
          </w:p>
          <w:p w:rsidR="009A2188" w:rsidRDefault="0052704B">
            <w:pPr>
              <w:numPr>
                <w:ilvl w:val="0"/>
                <w:numId w:val="3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w:t>
            </w:r>
            <w:r>
              <w:rPr>
                <w:rFonts w:ascii="Proba Pro Lt" w:eastAsia="Proba Pro Lt" w:hAnsi="Proba Pro Lt" w:cs="Proba Pro Lt"/>
                <w:sz w:val="20"/>
                <w:szCs w:val="20"/>
              </w:rPr>
              <w:t>znavati kemijski sastav mesa, mesa peradi i jaja</w:t>
            </w:r>
          </w:p>
          <w:p w:rsidR="009A2188" w:rsidRDefault="0052704B">
            <w:pPr>
              <w:numPr>
                <w:ilvl w:val="0"/>
                <w:numId w:val="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taksonomiju riba, rakova i mekušaca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Predavanja: </w:t>
            </w:r>
            <w:r>
              <w:rPr>
                <w:rFonts w:ascii="Proba Pro Lt" w:eastAsia="Proba Pro Lt" w:hAnsi="Proba Pro Lt" w:cs="Proba Pro Lt"/>
                <w:sz w:val="20"/>
                <w:szCs w:val="20"/>
              </w:rPr>
              <w:t>Voće i povrće: proizvodnja, botanička i tehnološka klasifiakcija. Botanički, fizikalni i kemijski kriteriji kakvoće voća i povrća (metode određivanja, HR norme kvalitete). Uvjeti skladištenja. Kemijski sastav (4 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Značajke uzgoja i građa vinove loze i</w:t>
            </w:r>
            <w:r>
              <w:rPr>
                <w:rFonts w:ascii="Proba Pro Lt" w:eastAsia="Proba Pro Lt" w:hAnsi="Proba Pro Lt" w:cs="Proba Pro Lt"/>
                <w:sz w:val="20"/>
                <w:szCs w:val="20"/>
              </w:rPr>
              <w:t xml:space="preserve"> grožđa. Uloga grožđa u prehrambenoj industriji.Vinske sorte grožđa.Grožđe kao sirovina u proizvodnji vina (4sata).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Porijeklo, proizvodnja i primjena pšenice, raži, kukuruza, ječma, zobi, riže, prosa, sijerka i pšenoraži. Botanički, fizikalni i kemijski kr</w:t>
            </w:r>
            <w:r>
              <w:rPr>
                <w:rFonts w:ascii="Proba Pro Lt" w:eastAsia="Proba Pro Lt" w:hAnsi="Proba Pro Lt" w:cs="Proba Pro Lt"/>
                <w:sz w:val="20"/>
                <w:szCs w:val="20"/>
              </w:rPr>
              <w:t>iteriji kakvoće žitarica (metode određivanja, međunarodni standardi i HR norme kvalitete) (4 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Biološko-tehnološke osobine šećerne repe i šećerne trske, kemijski sastav, utvrđivanje kvalitete, vađenje i čuvanje na polju i u tvornici. Porijeklo kakaovc</w:t>
            </w:r>
            <w:r>
              <w:rPr>
                <w:rFonts w:ascii="Proba Pro Lt" w:eastAsia="Proba Pro Lt" w:hAnsi="Proba Pro Lt" w:cs="Proba Pro Lt"/>
                <w:sz w:val="20"/>
                <w:szCs w:val="20"/>
              </w:rPr>
              <w:t>a, biološke osobine, kemijski sastav, sorte. Fermentacija i kvaliteta. Čuvanje i transport (4 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Botanička i druge podjele najvažnijih uljarskih sirovina i njihova morfološka građa. Osnovni kemijski sastojci (ulje, proteini, celuloza), zastupljenost masnih kiselina i svojstva ulja. Razlika između biljnih i životinjskih sirovina (4 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Mlijeko–karak</w:t>
            </w:r>
            <w:r>
              <w:rPr>
                <w:rFonts w:ascii="Proba Pro Lt" w:eastAsia="Proba Pro Lt" w:hAnsi="Proba Pro Lt" w:cs="Proba Pro Lt"/>
                <w:sz w:val="20"/>
                <w:szCs w:val="20"/>
              </w:rPr>
              <w:t>teristike i glavni sastojci mlijeka (mast, laktoza, proteini, enzimi, mineralne tvari, vitamini) (4 sata).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Pasmine domaćih životinja. Anatomija domaćih životinja. Klasifikacija i kategorizacija stoke i peradi. Jaja. Kemijski sastav. Taksonomija riba, rakov</w:t>
            </w:r>
            <w:r>
              <w:rPr>
                <w:rFonts w:ascii="Proba Pro Lt" w:eastAsia="Proba Pro Lt" w:hAnsi="Proba Pro Lt" w:cs="Proba Pro Lt"/>
                <w:sz w:val="20"/>
                <w:szCs w:val="20"/>
              </w:rPr>
              <w:t>a i mekušaca (12 sati na preddiplomskom studiju Prehrambena tehnologija).</w:t>
            </w:r>
          </w:p>
        </w:tc>
      </w:tr>
      <w:tr w:rsidR="009A2188">
        <w:trPr>
          <w:trHeight w:val="349"/>
        </w:trPr>
        <w:tc>
          <w:tcPr>
            <w:tcW w:w="2622"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0"/>
                <w:id w:val="-18749213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1"/>
                <w:id w:val="12930306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2"/>
                <w:id w:val="6433618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3"/>
                <w:id w:val="14059975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4"/>
                <w:id w:val="-2536950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85"/>
                <w:id w:val="290097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6"/>
                <w:id w:val="-21258652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7"/>
                <w:id w:val="20863555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8"/>
                <w:id w:val="20742142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9"/>
                <w:id w:val="16678107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90"/>
                <w:id w:val="-13131913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2"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38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38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38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A2188">
        <w:trPr>
          <w:trHeight w:val="397"/>
        </w:trPr>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 svake nastavne cjeline polaže se pismeni ispit koji sadržava 10 pitanja.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Svaki točan odgovor boduje se s jednim bodom.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0 – 59 % točnih odgovora = nedovoljan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60 – 69 % točnih odgovora = dovoljan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70 – 79 % točnih odgovora = dobar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 točnih odg</w:t>
            </w:r>
            <w:r>
              <w:rPr>
                <w:rFonts w:ascii="Proba Pro Lt" w:eastAsia="Proba Pro Lt" w:hAnsi="Proba Pro Lt" w:cs="Proba Pro Lt"/>
                <w:color w:val="000000"/>
                <w:sz w:val="20"/>
                <w:szCs w:val="20"/>
              </w:rPr>
              <w:t xml:space="preserve">ovora = vrlo dobar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90 – 100 % točnih odgovora = izvrstan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Ukupna ocjena je srednja vrijednost pojedinačnih ocjena iz nastavnih cjelina.</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
              </w:num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a dozvoljen bro</w:t>
            </w:r>
            <w:r>
              <w:rPr>
                <w:rFonts w:ascii="Proba Pro Lt" w:eastAsia="Proba Pro Lt" w:hAnsi="Proba Pro Lt" w:cs="Proba Pro Lt"/>
                <w:color w:val="000000"/>
                <w:sz w:val="20"/>
                <w:szCs w:val="20"/>
              </w:rPr>
              <w:t>j neopravdanih izostanaka s predavanja je 3</w:t>
            </w:r>
          </w:p>
          <w:p w:rsidR="009A2188" w:rsidRDefault="0052704B">
            <w:pPr>
              <w:numPr>
                <w:ilvl w:val="0"/>
                <w:numId w:val="2"/>
              </w:num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ispit.</w:t>
            </w:r>
          </w:p>
        </w:tc>
      </w:tr>
      <w:tr w:rsidR="009A2188">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734"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805"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Nastavni materijal iz Sirovina prehrambene industrije.</w:t>
            </w:r>
          </w:p>
        </w:tc>
        <w:tc>
          <w:tcPr>
            <w:tcW w:w="1275"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Mohammad Pessarakli (2001) Handbook of Plant and Crop Physiology, Vol. 1, University of Arizona, Marcel Dekker, Inc., New York. Str. 143-205; 485-501.</w:t>
            </w:r>
          </w:p>
        </w:tc>
        <w:tc>
          <w:tcPr>
            <w:tcW w:w="1275"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procese konzerviranja i preradu voća i povrća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Predavanja iz predmeta. Sirovine biljnog podrijetla – voće i povrće</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procese konzerviranja i preradu voća i povrća, Merlin</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Jackson, R.S. (1994) Wine science – Principles and application, Academic press, San Diego. Str.1-46.</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i analitiku vina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Hosney, R.C. (1994) Principles of Cereal Science and Technology, Published by the AACC, St. Paul, Minnesota, USA, Str. 1-102.</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kemiju i tehnologiju žitarica</w:t>
            </w:r>
          </w:p>
        </w:tc>
      </w:tr>
      <w:tr w:rsidR="009A2188">
        <w:trPr>
          <w:trHeight w:val="1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Afoakwa, E. (2010) Chocolate science and technology, John Wiley &amp; Sons Ltd., West Sussex, UK, str. 12-34.</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DA, </w:t>
            </w:r>
            <w:r>
              <w:rPr>
                <w:rFonts w:ascii="Proba Pro Lt" w:eastAsia="Proba Pro Lt" w:hAnsi="Proba Pro Lt" w:cs="Proba Pro Lt"/>
                <w:sz w:val="20"/>
                <w:szCs w:val="20"/>
              </w:rPr>
              <w:t>Laboratorij za tehnologiju ugljikohidrata i konditorskih proizvoda</w:t>
            </w:r>
          </w:p>
        </w:tc>
      </w:tr>
      <w:tr w:rsidR="009A2188">
        <w:trPr>
          <w:trHeight w:val="1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Van der Poel, P. W., Schiveck, H, Schwartz, T. (1999) Sugar technology: Beet and cane sugar manufacture, Verlag Dr. Albert Bartens KG, Berlin, str. 37-48.</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Laboratorij za tehnologiju ugljikohidrata i konditorskih proizvoda</w:t>
            </w:r>
          </w:p>
        </w:tc>
      </w:tr>
      <w:tr w:rsidR="009A2188">
        <w:trPr>
          <w:trHeight w:val="1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473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Vollmann, J., Rajcan I. (2009) Oil Crops, Springer, New York, USA. Str. 1-12, 343-358.</w:t>
            </w:r>
          </w:p>
        </w:tc>
        <w:tc>
          <w:tcPr>
            <w:tcW w:w="1275"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laboratorij za tehnologiju ulja i masti</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4734" w:type="dxa"/>
            <w:gridSpan w:val="7"/>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Lj. Tratnik, R. Božanić (2012) Mlijeko i mliječni proizvodi, Hrvatska mljekarska udruga. 1. poglavlje. (student treba savladati samo navedeno poglavlje)</w:t>
            </w:r>
          </w:p>
        </w:tc>
        <w:tc>
          <w:tcPr>
            <w:tcW w:w="127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1805" w:type="dxa"/>
            <w:gridSpan w:val="4"/>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Sanja Vidaček, Tehnologija prerade ribe, interna skripta, poglavlja 2. – 4.</w:t>
            </w:r>
          </w:p>
        </w:tc>
        <w:tc>
          <w:tcPr>
            <w:tcW w:w="1275" w:type="dxa"/>
            <w:gridSpan w:val="2"/>
            <w:tcBorders>
              <w:left w:val="single" w:sz="8" w:space="0" w:color="000000"/>
              <w:bottom w:val="single" w:sz="12" w:space="0" w:color="000000"/>
              <w:right w:val="single" w:sz="8" w:space="0" w:color="000000"/>
            </w:tcBorders>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1805" w:type="dxa"/>
            <w:gridSpan w:val="4"/>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4"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39">
              <w:r>
                <w:rPr>
                  <w:rFonts w:ascii="Proba Pro Lt" w:eastAsia="Proba Pro Lt" w:hAnsi="Proba Pro Lt" w:cs="Proba Pro Lt"/>
                  <w:i/>
                  <w:iCs/>
                  <w:color w:val="0563C1"/>
                  <w:sz w:val="20"/>
                  <w:szCs w:val="20"/>
                  <w:u w:val="single"/>
                </w:rPr>
                <w:t>http://www.pbf.unizg.hr/studiji/ispitni_rokovi</w:t>
              </w:r>
            </w:hyperlink>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izv. prof. dr. sc. Marijan Praljak</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Statistika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32407</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+ 10 + 20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P2 i VP, vježbe u P3</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Usvajanje osnovnih statističkih termina i pojmova te stjecanje vještina u osnovnim statističkim metodama obrade podataka.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2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A2188" w:rsidRDefault="0052704B">
            <w:pPr>
              <w:numPr>
                <w:ilvl w:val="0"/>
                <w:numId w:val="22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p w:rsidR="009A2188" w:rsidRDefault="0052704B">
            <w:pPr>
              <w:numPr>
                <w:ilvl w:val="0"/>
                <w:numId w:val="22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2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22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w:t>
            </w:r>
            <w:r>
              <w:rPr>
                <w:rFonts w:ascii="Proba Pro Lt" w:eastAsia="Proba Pro Lt" w:hAnsi="Proba Pro Lt" w:cs="Proba Pro Lt"/>
                <w:color w:val="000000"/>
                <w:sz w:val="20"/>
                <w:szCs w:val="20"/>
              </w:rPr>
              <w:t>e laboratorijskih analiza hrane</w:t>
            </w:r>
          </w:p>
          <w:p w:rsidR="009A2188" w:rsidRDefault="0052704B">
            <w:pPr>
              <w:numPr>
                <w:ilvl w:val="0"/>
                <w:numId w:val="22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22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2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w:t>
            </w:r>
            <w:r>
              <w:rPr>
                <w:rFonts w:ascii="Proba Pro Lt" w:eastAsia="Proba Pro Lt" w:hAnsi="Proba Pro Lt" w:cs="Proba Pro Lt"/>
                <w:color w:val="000000"/>
                <w:sz w:val="20"/>
                <w:szCs w:val="20"/>
              </w:rPr>
              <w:t>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grafički prikazati podatke (stupčasti dijagram, histogram, strukturni krug, brkata kutija), te izračunati srednje vrijednosti uzorka i mjere varijabiliteta uzorka, bez i uz pomoć računala</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svojstva vjerojatnosti i Laplaceov model vjerojatnosti p</w:t>
            </w:r>
            <w:r>
              <w:rPr>
                <w:rFonts w:ascii="Proba Pro Lt" w:eastAsia="Proba Pro Lt" w:hAnsi="Proba Pro Lt" w:cs="Proba Pro Lt"/>
                <w:sz w:val="20"/>
                <w:szCs w:val="20"/>
              </w:rPr>
              <w:t>rilikom računanja vjerojatnost događaja</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pojam diskretne i neprekidne slučajne varijable, te izračunati očekivanje i varijancu</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definirati i prepoznati binomnu, hipergeometrijsku, Poissonovu i normalnu razdiobu, te izračunati vjerojatnost događaja </w:t>
            </w:r>
            <w:r>
              <w:rPr>
                <w:rFonts w:ascii="Proba Pro Lt" w:eastAsia="Proba Pro Lt" w:hAnsi="Proba Pro Lt" w:cs="Proba Pro Lt"/>
                <w:sz w:val="20"/>
                <w:szCs w:val="20"/>
              </w:rPr>
              <w:t>korištenjem istih</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odrediti pouzdane intervale za očekivanje i parametar proporcije</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upotrijebiti odgovarajući statistički test (test o očekivanju, usporedba očekivanja (t-test), usporedba varijanci (F-test), ANOVA, test o proporciji, usporedba proporcija,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 xml:space="preserve">-test o prilagodbi modela podacima,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 xml:space="preserve">-test o nezavisnosti,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-test o homogenosti), bez i uz pomoć računala, te ispravno interpretirati rezultate</w:t>
            </w:r>
          </w:p>
          <w:p w:rsidR="009A2188" w:rsidRDefault="0052704B">
            <w:pPr>
              <w:numPr>
                <w:ilvl w:val="0"/>
                <w:numId w:val="222"/>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linearni regresijski model i provesti statističke testove vezane uz njega, bez i uz pomoć računala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22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Deskriptivna statistika:</w:t>
            </w:r>
            <w:r>
              <w:rPr>
                <w:rFonts w:ascii="Proba Pro Lt" w:eastAsia="Proba Pro Lt" w:hAnsi="Proba Pro Lt" w:cs="Proba Pro Lt"/>
                <w:color w:val="000000"/>
                <w:sz w:val="20"/>
                <w:szCs w:val="20"/>
              </w:rPr>
              <w:t xml:space="preserve"> Statističko obilježje. Tablični i grafički prikaz podataka. Srednje vrijednosti. Mjere varijabiliteta. Mjere lokacije.</w:t>
            </w:r>
          </w:p>
          <w:p w:rsidR="009A2188" w:rsidRDefault="0052704B">
            <w:pPr>
              <w:numPr>
                <w:ilvl w:val="0"/>
                <w:numId w:val="223"/>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t>Osnove teorije vjerojatnosti:</w:t>
            </w:r>
            <w:r>
              <w:rPr>
                <w:rFonts w:ascii="Proba Pro Lt" w:eastAsia="Proba Pro Lt" w:hAnsi="Proba Pro Lt" w:cs="Proba Pro Lt"/>
                <w:sz w:val="20"/>
                <w:szCs w:val="20"/>
              </w:rPr>
              <w:t xml:space="preserve"> Vjerojatnosni prostor. Zadavanje vjerojatnosti. Uvjetna vjerojatnost. Nezavisnost. Diskretne i neprekidne </w:t>
            </w:r>
            <w:r>
              <w:rPr>
                <w:rFonts w:ascii="Proba Pro Lt" w:eastAsia="Proba Pro Lt" w:hAnsi="Proba Pro Lt" w:cs="Proba Pro Lt"/>
                <w:sz w:val="20"/>
                <w:szCs w:val="20"/>
              </w:rPr>
              <w:t>slučajne varijable. Matematičko očekivanje i varijanca slučajne varijable. Binomna razdioba. Hipergeometrijska razdioba. Poissonova razdioba. Normalna razdioba.</w:t>
            </w:r>
          </w:p>
          <w:p w:rsidR="009A2188" w:rsidRDefault="0052704B">
            <w:pPr>
              <w:numPr>
                <w:ilvl w:val="0"/>
                <w:numId w:val="223"/>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lastRenderedPageBreak/>
              <w:t>Testiranje statističkih hipoteza i pouzdani intervali:</w:t>
            </w:r>
            <w:r>
              <w:rPr>
                <w:rFonts w:ascii="Proba Pro Lt" w:eastAsia="Proba Pro Lt" w:hAnsi="Proba Pro Lt" w:cs="Proba Pro Lt"/>
                <w:sz w:val="20"/>
                <w:szCs w:val="20"/>
              </w:rPr>
              <w:t xml:space="preserve"> Slučajni uzorak. Točkovne procjene param</w:t>
            </w:r>
            <w:r>
              <w:rPr>
                <w:rFonts w:ascii="Proba Pro Lt" w:eastAsia="Proba Pro Lt" w:hAnsi="Proba Pro Lt" w:cs="Proba Pro Lt"/>
                <w:sz w:val="20"/>
                <w:szCs w:val="20"/>
              </w:rPr>
              <w:t>etara (očekivanja i varijance). Statistički test. Pogreške prve i druge vrste. Test o očekivanju; uzorak iz normalno distribuirane populacije, te veliki uzorak.</w:t>
            </w:r>
            <w:r>
              <w:rPr>
                <w:sz w:val="20"/>
                <w:szCs w:val="20"/>
              </w:rPr>
              <w:t> </w:t>
            </w:r>
            <w:r>
              <w:rPr>
                <w:rFonts w:ascii="Proba Pro Lt" w:eastAsia="Proba Pro Lt" w:hAnsi="Proba Pro Lt" w:cs="Proba Pro Lt"/>
                <w:sz w:val="20"/>
                <w:szCs w:val="20"/>
              </w:rPr>
              <w:t>Pouzdani interval za parametar očekivanja; uzorak iz normalno distribuirane populacije, te veli</w:t>
            </w:r>
            <w:r>
              <w:rPr>
                <w:rFonts w:ascii="Proba Pro Lt" w:eastAsia="Proba Pro Lt" w:hAnsi="Proba Pro Lt" w:cs="Proba Pro Lt"/>
                <w:sz w:val="20"/>
                <w:szCs w:val="20"/>
              </w:rPr>
              <w:t>ki uzorak. Test usporedbe očekivanja (t</w:t>
            </w:r>
            <w:r>
              <w:rPr>
                <w:rFonts w:ascii="Proba Pro Lt" w:eastAsia="Proba Pro Lt" w:hAnsi="Proba Pro Lt" w:cs="Proba Pro Lt"/>
                <w:i/>
                <w:iCs/>
                <w:sz w:val="20"/>
                <w:szCs w:val="20"/>
              </w:rPr>
              <w:t>-</w:t>
            </w:r>
            <w:r>
              <w:rPr>
                <w:rFonts w:ascii="Proba Pro Lt" w:eastAsia="Proba Pro Lt" w:hAnsi="Proba Pro Lt" w:cs="Proba Pro Lt"/>
                <w:sz w:val="20"/>
                <w:szCs w:val="20"/>
              </w:rPr>
              <w:t>test). Test usporedbe varijanci (F-test). Jednofaktorska analiza varijance (ANOVA). Test o parametru proporcije. Pouzdani interval za parametar proporcije.</w:t>
            </w:r>
            <w:r>
              <w:rPr>
                <w:sz w:val="20"/>
                <w:szCs w:val="20"/>
              </w:rPr>
              <w:t> </w:t>
            </w:r>
            <w:r>
              <w:rPr>
                <w:rFonts w:ascii="Proba Pro Lt" w:eastAsia="Proba Pro Lt" w:hAnsi="Proba Pro Lt" w:cs="Proba Pro Lt"/>
                <w:sz w:val="20"/>
                <w:szCs w:val="20"/>
              </w:rPr>
              <w:t xml:space="preserve">Test usporedbe proporcija. </w:t>
            </w:r>
            <w:r>
              <w:rPr>
                <w:sz w:val="20"/>
                <w:szCs w:val="20"/>
              </w:rPr>
              <w:t>χ</w:t>
            </w:r>
            <w:r>
              <w:rPr>
                <w:rFonts w:ascii="Proba Pro Lt" w:eastAsia="Proba Pro Lt" w:hAnsi="Proba Pro Lt" w:cs="Proba Pro Lt"/>
                <w:sz w:val="20"/>
                <w:szCs w:val="20"/>
              </w:rPr>
              <w:t xml:space="preserve">^2 - test o prilagodbi modela. </w:t>
            </w:r>
            <w:r>
              <w:rPr>
                <w:sz w:val="20"/>
                <w:szCs w:val="20"/>
              </w:rPr>
              <w:t>χ</w:t>
            </w:r>
            <w:r>
              <w:rPr>
                <w:rFonts w:ascii="Proba Pro Lt" w:eastAsia="Proba Pro Lt" w:hAnsi="Proba Pro Lt" w:cs="Proba Pro Lt"/>
                <w:sz w:val="20"/>
                <w:szCs w:val="20"/>
              </w:rPr>
              <w:t xml:space="preserve">^2 - test o nezavisnosti. </w:t>
            </w:r>
            <w:r>
              <w:rPr>
                <w:sz w:val="20"/>
                <w:szCs w:val="20"/>
              </w:rPr>
              <w:t>χ</w:t>
            </w:r>
            <w:r>
              <w:rPr>
                <w:rFonts w:ascii="Proba Pro Lt" w:eastAsia="Proba Pro Lt" w:hAnsi="Proba Pro Lt" w:cs="Proba Pro Lt"/>
                <w:sz w:val="20"/>
                <w:szCs w:val="20"/>
              </w:rPr>
              <w:t>^2 - test o homogenosti.</w:t>
            </w:r>
          </w:p>
          <w:p w:rsidR="009A2188" w:rsidRDefault="0052704B">
            <w:pPr>
              <w:numPr>
                <w:ilvl w:val="0"/>
                <w:numId w:val="223"/>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t xml:space="preserve">Linearni regresijski model: </w:t>
            </w:r>
            <w:r>
              <w:rPr>
                <w:rFonts w:ascii="Proba Pro Lt" w:eastAsia="Proba Pro Lt" w:hAnsi="Proba Pro Lt" w:cs="Proba Pro Lt"/>
                <w:sz w:val="20"/>
                <w:szCs w:val="20"/>
              </w:rPr>
              <w:t>Prilagodba pravca; metoda najmanjih kvadrata. Pouzdani intervali za parametre pravca. Testiranje hipoteza o parametrima pravca. Predviđanje. Pouzdani intervali za predviđenu vr</w:t>
            </w:r>
            <w:r>
              <w:rPr>
                <w:rFonts w:ascii="Proba Pro Lt" w:eastAsia="Proba Pro Lt" w:hAnsi="Proba Pro Lt" w:cs="Proba Pro Lt"/>
                <w:sz w:val="20"/>
                <w:szCs w:val="20"/>
              </w:rPr>
              <w:t>ijednost zavisne varijable, te za njenu srednju vrijednost. Pearsonov koeficijent korelacije. Test o koeficijentu korelacije.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1"/>
                <w:id w:val="-2001810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2"/>
                <w:id w:val="-20775528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3"/>
                <w:id w:val="-10997769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4"/>
                <w:id w:val="-20500591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5"/>
                <w:id w:val="10036488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196"/>
                <w:id w:val="-5003345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7"/>
                <w:id w:val="11007894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8"/>
                <w:id w:val="-2634976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9"/>
                <w:id w:val="17855956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0"/>
                <w:id w:val="18735579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01"/>
                <w:id w:val="-7426749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90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ispit na računalu</w:t>
            </w:r>
            <w:r>
              <w:rPr>
                <w:rFonts w:ascii="Proba Pro Lt" w:eastAsia="Proba Pro Lt" w:hAnsi="Proba Pro Lt" w:cs="Proba Pro Lt"/>
                <w:sz w:val="20"/>
                <w:szCs w:val="20"/>
              </w:rPr>
              <w:tab/>
              <w:t>10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90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ispit na računalu</w:t>
            </w:r>
            <w:r>
              <w:rPr>
                <w:rFonts w:ascii="Proba Pro Lt" w:eastAsia="Proba Pro Lt" w:hAnsi="Proba Pro Lt" w:cs="Proba Pro Lt"/>
                <w:sz w:val="20"/>
                <w:szCs w:val="20"/>
              </w:rPr>
              <w:tab/>
              <w:t>10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200</w:t>
            </w:r>
          </w:p>
          <w:p w:rsidR="009A2188" w:rsidRDefault="009A2188">
            <w:pPr>
              <w:spacing w:after="0" w:line="240" w:lineRule="auto"/>
              <w:rPr>
                <w:rFonts w:ascii="Proba Pro Lt" w:eastAsia="Proba Pro Lt" w:hAnsi="Proba Pro Lt" w:cs="Proba Pro Lt"/>
                <w:sz w:val="20"/>
                <w:szCs w:val="20"/>
              </w:rPr>
            </w:pP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00"/>
                <w:sz w:val="20"/>
                <w:szCs w:val="20"/>
              </w:rPr>
              <w:t xml:space="preserve">Za prolaz, nužno je osvojiti </w:t>
            </w:r>
            <w:r>
              <w:rPr>
                <w:rFonts w:ascii="Proba Pro Lt" w:eastAsia="Proba Pro Lt" w:hAnsi="Proba Pro Lt" w:cs="Proba Pro Lt"/>
                <w:b/>
                <w:bCs/>
                <w:color w:val="333300"/>
                <w:sz w:val="20"/>
                <w:szCs w:val="20"/>
              </w:rPr>
              <w:t>barem 45 bodova na svakom</w:t>
            </w:r>
            <w:r>
              <w:rPr>
                <w:rFonts w:ascii="Proba Pro Lt" w:eastAsia="Proba Pro Lt" w:hAnsi="Proba Pro Lt" w:cs="Proba Pro Lt"/>
                <w:color w:val="333300"/>
                <w:sz w:val="20"/>
                <w:szCs w:val="20"/>
              </w:rPr>
              <w:t xml:space="preserve"> od parcijalnih ispita + ispita na računalu, te </w:t>
            </w:r>
            <w:r>
              <w:rPr>
                <w:rFonts w:ascii="Proba Pro Lt" w:eastAsia="Proba Pro Lt" w:hAnsi="Proba Pro Lt" w:cs="Proba Pro Lt"/>
                <w:b/>
                <w:bCs/>
                <w:color w:val="333300"/>
                <w:sz w:val="20"/>
                <w:szCs w:val="20"/>
              </w:rPr>
              <w:t>na oba ukupno barem 100 bodova</w:t>
            </w:r>
            <w:r>
              <w:rPr>
                <w:rFonts w:ascii="Proba Pro Lt" w:eastAsia="Proba Pro Lt" w:hAnsi="Proba Pro Lt" w:cs="Proba Pro Lt"/>
                <w:color w:val="333300"/>
                <w:sz w:val="20"/>
                <w:szCs w:val="20"/>
              </w:rPr>
              <w:t>. Konačna ocjena iz modula ostvaruje se prema ukupnom broju bodova na sljedeći način:</w:t>
            </w:r>
          </w:p>
          <w:p w:rsidR="009A2188" w:rsidRDefault="0052704B">
            <w:pPr>
              <w:numPr>
                <w:ilvl w:val="0"/>
                <w:numId w:val="224"/>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100 – 119 </w:t>
            </w:r>
            <w:r>
              <w:rPr>
                <w:color w:val="333300"/>
                <w:sz w:val="20"/>
                <w:szCs w:val="20"/>
              </w:rPr>
              <w:t> </w:t>
            </w:r>
            <w:r>
              <w:rPr>
                <w:rFonts w:ascii="Proba Pro Lt" w:eastAsia="Proba Pro Lt" w:hAnsi="Proba Pro Lt" w:cs="Proba Pro Lt"/>
                <w:color w:val="333300"/>
                <w:sz w:val="20"/>
                <w:szCs w:val="20"/>
              </w:rPr>
              <w:t xml:space="preserve"> dovoljan (2)</w:t>
            </w:r>
          </w:p>
          <w:p w:rsidR="009A2188" w:rsidRDefault="0052704B">
            <w:pPr>
              <w:numPr>
                <w:ilvl w:val="0"/>
                <w:numId w:val="224"/>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120 – 149 </w:t>
            </w:r>
            <w:r>
              <w:rPr>
                <w:color w:val="333300"/>
                <w:sz w:val="20"/>
                <w:szCs w:val="20"/>
              </w:rPr>
              <w:t> </w:t>
            </w:r>
            <w:r>
              <w:rPr>
                <w:rFonts w:ascii="Proba Pro Lt" w:eastAsia="Proba Pro Lt" w:hAnsi="Proba Pro Lt" w:cs="Proba Pro Lt"/>
                <w:color w:val="333300"/>
                <w:sz w:val="20"/>
                <w:szCs w:val="20"/>
              </w:rPr>
              <w:t xml:space="preserve"> dobar (3)</w:t>
            </w:r>
          </w:p>
          <w:p w:rsidR="009A2188" w:rsidRDefault="0052704B">
            <w:pPr>
              <w:numPr>
                <w:ilvl w:val="0"/>
                <w:numId w:val="224"/>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150 – 179 </w:t>
            </w:r>
            <w:r>
              <w:rPr>
                <w:color w:val="333300"/>
                <w:sz w:val="20"/>
                <w:szCs w:val="20"/>
              </w:rPr>
              <w:t> </w:t>
            </w:r>
            <w:r>
              <w:rPr>
                <w:rFonts w:ascii="Proba Pro Lt" w:eastAsia="Proba Pro Lt" w:hAnsi="Proba Pro Lt" w:cs="Proba Pro Lt"/>
                <w:color w:val="333300"/>
                <w:sz w:val="20"/>
                <w:szCs w:val="20"/>
              </w:rPr>
              <w:t xml:space="preserve"> vrlo dob</w:t>
            </w:r>
            <w:r>
              <w:rPr>
                <w:rFonts w:ascii="Proba Pro Lt" w:eastAsia="Proba Pro Lt" w:hAnsi="Proba Pro Lt" w:cs="Proba Pro Lt"/>
                <w:color w:val="333300"/>
                <w:sz w:val="20"/>
                <w:szCs w:val="20"/>
              </w:rPr>
              <w:t>ar (4)</w:t>
            </w:r>
          </w:p>
          <w:p w:rsidR="009A2188" w:rsidRDefault="0052704B">
            <w:pPr>
              <w:numPr>
                <w:ilvl w:val="0"/>
                <w:numId w:val="224"/>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180 – 200 </w:t>
            </w:r>
            <w:r>
              <w:rPr>
                <w:color w:val="333300"/>
                <w:sz w:val="20"/>
                <w:szCs w:val="20"/>
              </w:rPr>
              <w:t> </w:t>
            </w:r>
            <w:r>
              <w:rPr>
                <w:rFonts w:ascii="Proba Pro Lt" w:eastAsia="Proba Pro Lt" w:hAnsi="Proba Pro Lt" w:cs="Proba Pro Lt"/>
                <w:color w:val="333300"/>
                <w:sz w:val="20"/>
                <w:szCs w:val="20"/>
              </w:rPr>
              <w:t xml:space="preserve"> izvrstan (5)</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i/>
                <w:iCs/>
                <w:color w:val="333300"/>
                <w:sz w:val="20"/>
                <w:szCs w:val="20"/>
              </w:rPr>
              <w:t>Parcijalni ispit smatra se položenim ako je na njemu</w:t>
            </w:r>
            <w:r>
              <w:rPr>
                <w:rFonts w:ascii="Proba Pro Lt" w:eastAsia="Proba Pro Lt" w:hAnsi="Proba Pro Lt" w:cs="Proba Pro Lt"/>
                <w:color w:val="333300"/>
                <w:sz w:val="20"/>
                <w:szCs w:val="20"/>
              </w:rPr>
              <w:t xml:space="preserve"> </w:t>
            </w:r>
            <w:r>
              <w:rPr>
                <w:rFonts w:ascii="Proba Pro Lt" w:eastAsia="Proba Pro Lt" w:hAnsi="Proba Pro Lt" w:cs="Proba Pro Lt"/>
                <w:i/>
                <w:iCs/>
                <w:color w:val="333300"/>
                <w:sz w:val="20"/>
                <w:szCs w:val="20"/>
              </w:rPr>
              <w:t>ostvareno barem 45 bodova</w:t>
            </w:r>
            <w:r>
              <w:rPr>
                <w:rFonts w:ascii="Proba Pro Lt" w:eastAsia="Proba Pro Lt" w:hAnsi="Proba Pro Lt" w:cs="Proba Pro Lt"/>
                <w:color w:val="333300"/>
                <w:sz w:val="20"/>
                <w:szCs w:val="20"/>
              </w:rPr>
              <w:t xml:space="preserve"> (uključujući bodove s ispita na računalu). Na prva dva ponavljanja studentima se priznaju oni parcijalni ispiti koje su položili i prenosi im se </w:t>
            </w:r>
            <w:r>
              <w:rPr>
                <w:rFonts w:ascii="Proba Pro Lt" w:eastAsia="Proba Pro Lt" w:hAnsi="Proba Pro Lt" w:cs="Proba Pro Lt"/>
                <w:color w:val="333300"/>
                <w:sz w:val="20"/>
                <w:szCs w:val="20"/>
              </w:rPr>
              <w:t>50% bodova osvojenih na ispitima na računalu onih parcijalnih ispita koje nisu položili. Na trećem ponavljanju piše se ispit koji uključuje sadržaj čitavog modula i na njemu ne vrijede ranije položeni parcijalni ispiti i bodovi osvojeni na ispitima na raču</w:t>
            </w:r>
            <w:r>
              <w:rPr>
                <w:rFonts w:ascii="Proba Pro Lt" w:eastAsia="Proba Pro Lt" w:hAnsi="Proba Pro Lt" w:cs="Proba Pro Lt"/>
                <w:color w:val="333300"/>
                <w:sz w:val="20"/>
                <w:szCs w:val="20"/>
              </w:rPr>
              <w:t>nalu.</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6</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45 bodova u zbroju 1. parcijalnog ispita i 1. ispita na računalu</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45 bodova u zbroju 2. parcijalnog ispita i 2. ispita na računalu</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100 bodova ukupno</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I. Franjić: Biostatistika (interna skripta)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0">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bookmarkStart w:id="7" w:name="bookmark=id.c7ukssckgl4v" w:colFirst="0" w:colLast="0"/>
            <w:bookmarkEnd w:id="7"/>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rPr>
            </w:pPr>
            <w:r>
              <w:rPr>
                <w:rFonts w:ascii="Proba Pro Lt" w:eastAsia="Proba Pro Lt" w:hAnsi="Proba Pro Lt" w:cs="Proba Pro Lt"/>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41">
              <w:r>
                <w:rPr>
                  <w:rFonts w:ascii="Proba Pro Lt" w:eastAsia="Proba Pro Lt" w:hAnsi="Proba Pro Lt" w:cs="Proba Pro Lt"/>
                  <w:color w:val="0563C1"/>
                  <w:sz w:val="20"/>
                  <w:szCs w:val="20"/>
                  <w:u w:val="single"/>
                </w:rPr>
                <w:t>Prof. dr. sc. Renata Teparić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42">
              <w:r>
                <w:rPr>
                  <w:rFonts w:ascii="Proba Pro Lt" w:eastAsia="Proba Pro Lt" w:hAnsi="Proba Pro Lt" w:cs="Proba Pro Lt"/>
                  <w:color w:val="0563C1"/>
                  <w:sz w:val="20"/>
                  <w:szCs w:val="20"/>
                  <w:u w:val="single"/>
                </w:rPr>
                <w:t>Prof. dr. sc. Irena Landeka Jurčević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43">
              <w:r>
                <w:rPr>
                  <w:rFonts w:ascii="Proba Pro Lt" w:eastAsia="Proba Pro Lt" w:hAnsi="Proba Pro Lt" w:cs="Proba Pro Lt"/>
                  <w:color w:val="0563C1"/>
                  <w:sz w:val="20"/>
                  <w:szCs w:val="20"/>
                  <w:u w:val="single"/>
                </w:rPr>
                <w:t>Izv. prof. dr. sc. Igor Stuparević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44">
              <w:r>
                <w:rPr>
                  <w:rFonts w:ascii="Proba Pro Lt" w:eastAsia="Proba Pro Lt" w:hAnsi="Proba Pro Lt" w:cs="Proba Pro Lt"/>
                  <w:color w:val="0563C1"/>
                  <w:sz w:val="20"/>
                  <w:szCs w:val="20"/>
                  <w:u w:val="single"/>
                </w:rPr>
                <w:t>Doc. dr. sc. Bojan Žunar</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Antonia Paić, mag.ing.</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Tea Martinić Cezar, mag.ing.</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Romana Ivković, mag.ing.</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sz w:val="20"/>
                <w:szCs w:val="20"/>
              </w:rPr>
              <w:t>Dr.sc. Dina Franić</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1</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w:t>
            </w:r>
            <w:r>
              <w:rPr>
                <w:rFonts w:ascii="Proba Pro Lt" w:eastAsia="Proba Pro Lt" w:hAnsi="Proba Pro Lt" w:cs="Proba Pro Lt"/>
                <w:sz w:val="20"/>
                <w:szCs w:val="20"/>
              </w:rPr>
              <w:t>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32408</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+ 20 + 10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80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 u VP, laboratorijske vježbe u Laboratoriju za biokemiju 6 kat</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numPr>
                <w:ilvl w:val="0"/>
                <w:numId w:val="2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Upoznati studente sa strukturom, svojstvima i biološkom ulogom staničnih makromolekula.</w:t>
            </w:r>
          </w:p>
          <w:p w:rsidR="009A2188" w:rsidRDefault="0052704B">
            <w:pPr>
              <w:numPr>
                <w:ilvl w:val="0"/>
                <w:numId w:val="2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osnovne vještine potrebne za rad u biokemijskom laboratoriju</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znanja i vještine iz temeljnih, primijenjenih i inženjerskih znanstvenih disciplina u području prehrambene tehnologije. </w:t>
            </w:r>
          </w:p>
          <w:p w:rsidR="009A2188" w:rsidRDefault="0052704B">
            <w:pPr>
              <w:numPr>
                <w:ilvl w:val="0"/>
                <w:numId w:val="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w:t>
            </w:r>
            <w:r>
              <w:rPr>
                <w:rFonts w:ascii="Proba Pro Lt" w:eastAsia="Proba Pro Lt" w:hAnsi="Proba Pro Lt" w:cs="Proba Pro Lt"/>
                <w:color w:val="000000"/>
                <w:sz w:val="20"/>
                <w:szCs w:val="20"/>
              </w:rPr>
              <w:t xml:space="preserve">lno-kemijskim, mikrobiološkim i kontrolnim laboratorijima prehrambene industrije. </w:t>
            </w:r>
          </w:p>
          <w:p w:rsidR="009A2188" w:rsidRDefault="0052704B">
            <w:pPr>
              <w:numPr>
                <w:ilvl w:val="0"/>
                <w:numId w:val="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primijeniti i integrirati stečena znanja i vještine i tako sudjelovati u poslovima vezanim uz kontrolu procesa proizvodnje i kakvoće hrane. </w:t>
            </w:r>
          </w:p>
          <w:p w:rsidR="009A2188" w:rsidRDefault="0052704B">
            <w:pPr>
              <w:numPr>
                <w:ilvl w:val="0"/>
                <w:numId w:val="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sudjelovati u radu homogenog i</w:t>
            </w:r>
            <w:r>
              <w:rPr>
                <w:rFonts w:ascii="Proba Pro Lt" w:eastAsia="Proba Pro Lt" w:hAnsi="Proba Pro Lt" w:cs="Proba Pro Lt"/>
                <w:color w:val="000000"/>
                <w:sz w:val="20"/>
                <w:szCs w:val="20"/>
              </w:rPr>
              <w:t xml:space="preserve">li interdisciplinarnog stručnog tima u području prehrambene tehnologije.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1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strukturne razine i konformaciju proteina i razumjeti odnos strukture i biološke aktivnosti proteina te proces denaturacije proteina; objasniti djelovanje različitih čimbenika koji uzrokuju denaturaciju proteina</w:t>
            </w:r>
          </w:p>
          <w:p w:rsidR="009A2188" w:rsidRDefault="0052704B">
            <w:pPr>
              <w:numPr>
                <w:ilvl w:val="0"/>
                <w:numId w:val="21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objasniti osnovne principe metoda </w:t>
            </w:r>
            <w:r>
              <w:rPr>
                <w:rFonts w:ascii="Proba Pro Lt" w:eastAsia="Proba Pro Lt" w:hAnsi="Proba Pro Lt" w:cs="Proba Pro Lt"/>
                <w:sz w:val="20"/>
                <w:szCs w:val="20"/>
              </w:rPr>
              <w:t>za razdvajanje i pročiščavanje proteina, te opisati postupke provođenja osnovnih preparativnih i analitičkih metoda za separaciju, analizu i karakterizaciju proteina te primjeniti stečeno znanje u radu s proteinima u praksi</w:t>
            </w:r>
          </w:p>
          <w:p w:rsidR="009A2188" w:rsidRDefault="0052704B">
            <w:pPr>
              <w:numPr>
                <w:ilvl w:val="0"/>
                <w:numId w:val="21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opisati i objasniti katalitičko </w:t>
            </w:r>
            <w:r>
              <w:rPr>
                <w:rFonts w:ascii="Proba Pro Lt" w:eastAsia="Proba Pro Lt" w:hAnsi="Proba Pro Lt" w:cs="Proba Pro Lt"/>
                <w:sz w:val="20"/>
                <w:szCs w:val="20"/>
              </w:rPr>
              <w:t>djelovanje i specifičnost enzima, kinetiku enzimskih reakcija, utjecaj pH vrijednosti i temperature otopine na aktivnost enzima, mehanizme regulacije enzimske aktivnosti te koristiti enzime u preparativne i analitičke svrhe u praksi</w:t>
            </w:r>
          </w:p>
          <w:p w:rsidR="009A2188" w:rsidRDefault="0052704B">
            <w:pPr>
              <w:numPr>
                <w:ilvl w:val="0"/>
                <w:numId w:val="21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strukturu i bio</w:t>
            </w:r>
            <w:r>
              <w:rPr>
                <w:rFonts w:ascii="Proba Pro Lt" w:eastAsia="Proba Pro Lt" w:hAnsi="Proba Pro Lt" w:cs="Proba Pro Lt"/>
                <w:sz w:val="20"/>
                <w:szCs w:val="20"/>
              </w:rPr>
              <w:t>lošku ulogu DNA i RNA molekula</w:t>
            </w:r>
          </w:p>
          <w:p w:rsidR="009A2188" w:rsidRDefault="0052704B">
            <w:pPr>
              <w:numPr>
                <w:ilvl w:val="0"/>
                <w:numId w:val="21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molekularne mehanizme prijenosa genetičke informacije i sinteze proteina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Građa i biološke funkcije proteina: strukturna i kemijska svojstva aminokiselina, strukturne razine</w:t>
            </w:r>
            <w:r>
              <w:rPr>
                <w:rFonts w:ascii="Proba Pro Lt" w:eastAsia="Proba Pro Lt" w:hAnsi="Proba Pro Lt" w:cs="Proba Pro Lt"/>
                <w:sz w:val="20"/>
                <w:szCs w:val="20"/>
              </w:rPr>
              <w:t xml:space="preserve"> i konformacija proteina, denaturacija proteina. Metode razdvajanja i analize proteina. Enzimi: građa i katalitičko djelovanje enzima, kinetika enzimskih reakcija, utjecaj temperature i pH, mehanizmi inhibicije enzimskih reakcija, alosterički enzimi, mehan</w:t>
            </w:r>
            <w:r>
              <w:rPr>
                <w:rFonts w:ascii="Proba Pro Lt" w:eastAsia="Proba Pro Lt" w:hAnsi="Proba Pro Lt" w:cs="Proba Pro Lt"/>
                <w:sz w:val="20"/>
                <w:szCs w:val="20"/>
              </w:rPr>
              <w:t>izmi djelovanja i specifičnost proteolitičkih enzima. Nukleinske kiseline: struktura i biološka uloga DNA i RNA, replikacija DNA, sinteza RNA. Sinteza proteina: aktivacija aminokiselina, struktura i uloga tRNA, građa ribosoma i proces translacije. Postsint</w:t>
            </w:r>
            <w:r>
              <w:rPr>
                <w:rFonts w:ascii="Proba Pro Lt" w:eastAsia="Proba Pro Lt" w:hAnsi="Proba Pro Lt" w:cs="Proba Pro Lt"/>
                <w:sz w:val="20"/>
                <w:szCs w:val="20"/>
              </w:rPr>
              <w:t>etske modifikacije proteina.</w:t>
            </w:r>
          </w:p>
          <w:p w:rsidR="009A2188" w:rsidRDefault="0052704B">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 xml:space="preserve">Seminari: </w:t>
            </w:r>
            <w:r>
              <w:rPr>
                <w:rFonts w:ascii="Proba Pro Lt" w:eastAsia="Proba Pro Lt" w:hAnsi="Proba Pro Lt" w:cs="Proba Pro Lt"/>
                <w:sz w:val="20"/>
                <w:szCs w:val="20"/>
              </w:rPr>
              <w:t>Rješavanje problema iz područja enzimske katalize i kinetike, metoda razdvajanja i analize proteina, sinteze proteina. Teoretske osnove za vježbe.</w:t>
            </w:r>
          </w:p>
          <w:p w:rsidR="009A2188" w:rsidRDefault="0052704B">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Vježbe:</w:t>
            </w:r>
            <w:r>
              <w:rPr>
                <w:rFonts w:ascii="Proba Pro Lt" w:eastAsia="Proba Pro Lt" w:hAnsi="Proba Pro Lt" w:cs="Proba Pro Lt"/>
                <w:sz w:val="20"/>
                <w:szCs w:val="20"/>
              </w:rPr>
              <w:t xml:space="preserve"> Određivanje koncentracije proteina metodom po Lowry-u. Enzimska kinetika (ovisnost brzine reakcije o temperaturi i pH, određivanje kinetičkih konstanti Km i Vmax, reverzibilna inhibicija). Razdvajanje proteina gel filtracijom i SDS-elektroforezom na polia</w:t>
            </w:r>
            <w:r>
              <w:rPr>
                <w:rFonts w:ascii="Proba Pro Lt" w:eastAsia="Proba Pro Lt" w:hAnsi="Proba Pro Lt" w:cs="Proba Pro Lt"/>
                <w:sz w:val="20"/>
                <w:szCs w:val="20"/>
              </w:rPr>
              <w:t>krilamidnom gelu.</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2"/>
                <w:id w:val="19813351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3"/>
                <w:id w:val="-1306126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4"/>
                <w:id w:val="2219832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5"/>
                <w:id w:val="20988154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6"/>
                <w:id w:val="-16121514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07"/>
                <w:id w:val="-10845847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8"/>
                <w:id w:val="-5625934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9"/>
                <w:id w:val="3635547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0"/>
                <w:id w:val="-19508257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1"/>
                <w:id w:val="-15909896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12"/>
                <w:id w:val="-12209321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NE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vježbama, pisanom i usmenom ispitu. Svaki element vrednovanja studentu donosi bodove po sljedećem obrascu:</w:t>
            </w:r>
          </w:p>
          <w:p w:rsidR="009A2188" w:rsidRDefault="0052704B">
            <w:pPr>
              <w:numPr>
                <w:ilvl w:val="0"/>
                <w:numId w:val="210"/>
              </w:numPr>
              <w:pBdr>
                <w:top w:val="nil"/>
                <w:left w:val="nil"/>
                <w:bottom w:val="nil"/>
                <w:right w:val="nil"/>
                <w:between w:val="nil"/>
              </w:pBdr>
              <w:tabs>
                <w:tab w:val="left" w:pos="2820"/>
              </w:tabs>
              <w:spacing w:after="0" w:line="240" w:lineRule="auto"/>
              <w:ind w:left="7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vježbi - 0 do 10 bodova (najmanje 6)</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w:t>
            </w:r>
            <w:r>
              <w:rPr>
                <w:rFonts w:ascii="Proba Pro Lt" w:eastAsia="Proba Pro Lt" w:hAnsi="Proba Pro Lt" w:cs="Proba Pro Lt"/>
                <w:color w:val="000000"/>
                <w:sz w:val="20"/>
                <w:szCs w:val="20"/>
              </w:rPr>
              <w:t>anje 18 pri čemu je student obavezan riješiti 3 zadataka iz grupe obaveznih zadataka)</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Studenti se tijekom izvođenja nastave iz predmeta mogu osloboditi pisanog dijela ispita putem tri neobavezna kolokvij</w:t>
            </w:r>
            <w:r>
              <w:rPr>
                <w:rFonts w:ascii="Proba Pro Lt" w:eastAsia="Proba Pro Lt" w:hAnsi="Proba Pro Lt" w:cs="Proba Pro Lt"/>
                <w:color w:val="000000"/>
                <w:sz w:val="20"/>
                <w:szCs w:val="20"/>
              </w:rPr>
              <w:t xml:space="preserve">a. </w:t>
            </w:r>
            <w:r>
              <w:rPr>
                <w:rFonts w:ascii="Proba Pro Lt" w:eastAsia="Proba Pro Lt" w:hAnsi="Proba Pro Lt" w:cs="Proba Pro Lt"/>
                <w:sz w:val="20"/>
                <w:szCs w:val="20"/>
              </w:rPr>
              <w:t xml:space="preserve">Za oslobađanje od pisanog dijela ispita potrebno je riješiti po jedan obavezni zadatak u svakom kolokviju, te ostvariti najmanje 5 bodova iz svakog kolokvija i ukupno najmanje 18 bodova iz sva tri kolokvija zajedno. Oslobađanje od pisanog dijela ispita </w:t>
            </w:r>
            <w:r>
              <w:rPr>
                <w:rFonts w:ascii="Proba Pro Lt" w:eastAsia="Proba Pro Lt" w:hAnsi="Proba Pro Lt" w:cs="Proba Pro Lt"/>
                <w:sz w:val="20"/>
                <w:szCs w:val="20"/>
              </w:rPr>
              <w:t xml:space="preserve">vrijedi za jedan ispitni termin u ljetnom ili jesenskom ispitnom roku iste akademske godine. Ukoliko student u tom terminu ne položi usmeni dio ispita, u sljedećem terminu pristupa pisanom i usmenom ispitu.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Konačna ocjena studenta definira se prema broju </w:t>
            </w:r>
            <w:r>
              <w:rPr>
                <w:rFonts w:ascii="Proba Pro Lt" w:eastAsia="Proba Pro Lt" w:hAnsi="Proba Pro Lt" w:cs="Proba Pro Lt"/>
                <w:color w:val="000000"/>
                <w:sz w:val="20"/>
                <w:szCs w:val="20"/>
              </w:rPr>
              <w:t>ukupno prikupljenih bodova:</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42 - 49 – dovoljan</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49,5 do 56 – dobar</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56,5 do 63 – vrlo dobar</w:t>
            </w:r>
          </w:p>
          <w:p w:rsidR="009A2188" w:rsidRDefault="0052704B">
            <w:pPr>
              <w:numPr>
                <w:ilvl w:val="0"/>
                <w:numId w:val="217"/>
              </w:numPr>
              <w:pBdr>
                <w:top w:val="nil"/>
                <w:left w:val="nil"/>
                <w:bottom w:val="nil"/>
                <w:right w:val="nil"/>
                <w:between w:val="nil"/>
              </w:pBdr>
              <w:tabs>
                <w:tab w:val="left" w:pos="2820"/>
              </w:tabs>
              <w:spacing w:after="0"/>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63,5 - 70 - izvrstan</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0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dovoljan broj bodova kako je opisano pod 2.9.</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 (dijelovi koji se odnose na metodske cjeline predmeta)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21"/>
              </w:numPr>
              <w:pBdr>
                <w:top w:val="nil"/>
                <w:left w:val="nil"/>
                <w:bottom w:val="nil"/>
                <w:right w:val="nil"/>
                <w:between w:val="nil"/>
              </w:pBdr>
              <w:tabs>
                <w:tab w:val="left" w:pos="34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Karlson, Biokemija (prijevod), Školska knjiga, Zagreb, 1993.</w:t>
            </w:r>
          </w:p>
          <w:p w:rsidR="009A2188" w:rsidRDefault="0052704B">
            <w:pPr>
              <w:numPr>
                <w:ilvl w:val="0"/>
                <w:numId w:val="121"/>
              </w:numPr>
              <w:pBdr>
                <w:top w:val="nil"/>
                <w:left w:val="nil"/>
                <w:bottom w:val="nil"/>
                <w:right w:val="nil"/>
                <w:between w:val="nil"/>
              </w:pBdr>
              <w:tabs>
                <w:tab w:val="left" w:pos="34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J.M. Berg, J.L. Tymoczko, L. Stryer, Biochemistry (fifth edition), W.H. Freeman and Co., New York, 2002.</w:t>
            </w:r>
          </w:p>
          <w:p w:rsidR="009A2188" w:rsidRDefault="0052704B">
            <w:pPr>
              <w:numPr>
                <w:ilvl w:val="0"/>
                <w:numId w:val="12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D.L. Nelson, M.M. Cox, Lehninger Principles of Biochemistry (third edition), Worth Publisher, New York, 2000.</w:t>
            </w:r>
          </w:p>
          <w:p w:rsidR="009A2188" w:rsidRDefault="0052704B">
            <w:pPr>
              <w:numPr>
                <w:ilvl w:val="0"/>
                <w:numId w:val="121"/>
              </w:numPr>
              <w:pBdr>
                <w:top w:val="nil"/>
                <w:left w:val="nil"/>
                <w:bottom w:val="nil"/>
                <w:right w:val="nil"/>
                <w:between w:val="nil"/>
              </w:pBdr>
              <w:tabs>
                <w:tab w:val="left" w:pos="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Osgood, K. Ocorr, The Absolute, Ultima</w:t>
            </w:r>
            <w:r>
              <w:rPr>
                <w:rFonts w:ascii="Proba Pro Lt" w:eastAsia="Proba Pro Lt" w:hAnsi="Proba Pro Lt" w:cs="Proba Pro Lt"/>
                <w:color w:val="000000"/>
                <w:sz w:val="20"/>
                <w:szCs w:val="20"/>
              </w:rPr>
              <w:t>te Guide to Lehninger Principles of Biochemistry (third edition) , Worth Publisher, New York, 2000.</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5"/>
        <w:gridCol w:w="568"/>
        <w:gridCol w:w="568"/>
        <w:gridCol w:w="426"/>
        <w:gridCol w:w="939"/>
        <w:gridCol w:w="572"/>
        <w:gridCol w:w="332"/>
        <w:gridCol w:w="192"/>
        <w:gridCol w:w="900"/>
        <w:gridCol w:w="186"/>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46">
              <w:r>
                <w:rPr>
                  <w:rFonts w:ascii="Proba Pro Lt" w:eastAsia="Proba Pro Lt" w:hAnsi="Proba Pro Lt" w:cs="Proba Pro Lt"/>
                  <w:b/>
                  <w:bCs/>
                  <w:color w:val="0563C1"/>
                  <w:sz w:val="20"/>
                  <w:szCs w:val="20"/>
                  <w:u w:val="single"/>
                </w:rPr>
                <w:t>Prof. dr. sc. Ksenija Markov</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47">
              <w:r>
                <w:rPr>
                  <w:rFonts w:ascii="Proba Pro Lt" w:eastAsia="Proba Pro Lt" w:hAnsi="Proba Pro Lt" w:cs="Proba Pro Lt"/>
                  <w:color w:val="0563C1"/>
                  <w:sz w:val="20"/>
                  <w:szCs w:val="20"/>
                  <w:u w:val="single"/>
                </w:rPr>
                <w:t>Prof. dr. sc. Jadranka Frece</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48">
              <w:r>
                <w:rPr>
                  <w:rFonts w:ascii="Proba Pro Lt" w:eastAsia="Proba Pro Lt" w:hAnsi="Proba Pro Lt" w:cs="Proba Pro Lt"/>
                  <w:color w:val="0563C1"/>
                  <w:sz w:val="20"/>
                  <w:szCs w:val="20"/>
                  <w:u w:val="single"/>
                </w:rPr>
                <w:t>dr. sc. Iva Čanak</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dr.sc.Nina Čuljak</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Ivana Repić, mag.ing.</w:t>
            </w:r>
          </w:p>
        </w:tc>
        <w:tc>
          <w:tcPr>
            <w:tcW w:w="293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w:t>
            </w:r>
            <w:r>
              <w:rPr>
                <w:rFonts w:ascii="Proba Pro Lt" w:eastAsia="Proba Pro Lt" w:hAnsi="Proba Pro Lt" w:cs="Proba Pro Lt"/>
                <w:b/>
                <w:bCs/>
                <w:sz w:val="20"/>
                <w:szCs w:val="20"/>
              </w:rPr>
              <w:t>krobiologija</w:t>
            </w:r>
          </w:p>
        </w:tc>
        <w:tc>
          <w:tcPr>
            <w:tcW w:w="293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64884</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+ 45 + 30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Predavaona/Laboratorij za opću mikrobiologiju i mikrobiologiju namirnica</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upoznati studente s temeljnim znanjima iz mikrobiologije. Studenti će u okviru predmeta steći  znanje o </w:t>
            </w:r>
            <w:r>
              <w:rPr>
                <w:rFonts w:ascii="Proba Pro Lt" w:eastAsia="Proba Pro Lt" w:hAnsi="Proba Pro Lt" w:cs="Proba Pro Lt"/>
                <w:color w:val="333333"/>
                <w:sz w:val="20"/>
                <w:szCs w:val="20"/>
                <w:highlight w:val="white"/>
              </w:rPr>
              <w:t>morfološkim, fiziološkim i biokemijskim</w:t>
            </w:r>
            <w:r>
              <w:rPr>
                <w:color w:val="333333"/>
                <w:sz w:val="20"/>
                <w:szCs w:val="20"/>
                <w:highlight w:val="white"/>
              </w:rPr>
              <w:t>   </w:t>
            </w:r>
            <w:r>
              <w:rPr>
                <w:rFonts w:ascii="Proba Pro Lt" w:eastAsia="Proba Pro Lt" w:hAnsi="Proba Pro Lt" w:cs="Proba Pro Lt"/>
                <w:color w:val="333333"/>
                <w:sz w:val="20"/>
                <w:szCs w:val="20"/>
                <w:highlight w:val="white"/>
              </w:rPr>
              <w:t>osobinama</w:t>
            </w:r>
            <w:r>
              <w:rPr>
                <w:rFonts w:ascii="Proba Pro Lt" w:eastAsia="Proba Pro Lt" w:hAnsi="Proba Pro Lt" w:cs="Proba Pro Lt"/>
                <w:sz w:val="20"/>
                <w:szCs w:val="20"/>
              </w:rPr>
              <w:t>, građi, funkciji, razmnožavanju , korisnim i štetnim učincima mikroba, kao i vješti</w:t>
            </w:r>
            <w:r>
              <w:rPr>
                <w:rFonts w:ascii="Proba Pro Lt" w:eastAsia="Proba Pro Lt" w:hAnsi="Proba Pro Lt" w:cs="Proba Pro Lt"/>
                <w:sz w:val="20"/>
                <w:szCs w:val="20"/>
              </w:rPr>
              <w:t>ne rada u mikrobiološkom laboratoriju.</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Uvjeti za upis predmeta su položeni predmeti:</w:t>
            </w:r>
          </w:p>
          <w:p w:rsidR="009A2188" w:rsidRDefault="0052704B">
            <w:pPr>
              <w:numPr>
                <w:ilvl w:val="0"/>
                <w:numId w:val="2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A2188" w:rsidRDefault="0052704B">
            <w:pPr>
              <w:numPr>
                <w:ilvl w:val="0"/>
                <w:numId w:val="21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color w:val="000000"/>
                <w:sz w:val="20"/>
                <w:szCs w:val="20"/>
              </w:rPr>
              <w:t>Ulazne kompetencije potrebne za predmet:</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Taksonomija i sistematika.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mikroskopiranja.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Poznavanje laboratorijskog posuđa, priprema otopina i suspenzija, rad s plamenikom.</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Jednostavni računi, logaritmiranje i antilogaritmiranje.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zakoni optike. Zrcala, leće, prizme. Fizikalna optika. D</w:t>
            </w:r>
            <w:r>
              <w:rPr>
                <w:rFonts w:ascii="Proba Pro Lt" w:eastAsia="Proba Pro Lt" w:hAnsi="Proba Pro Lt" w:cs="Proba Pro Lt"/>
                <w:sz w:val="20"/>
                <w:szCs w:val="20"/>
              </w:rPr>
              <w:t>isperzija svjetlosti.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2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2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1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1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1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prezentirati u pisanom i usmenom obliku rezultate </w:t>
            </w:r>
            <w:r>
              <w:rPr>
                <w:rFonts w:ascii="Proba Pro Lt" w:eastAsia="Proba Pro Lt" w:hAnsi="Proba Pro Lt" w:cs="Proba Pro Lt"/>
                <w:color w:val="000000"/>
                <w:sz w:val="20"/>
                <w:szCs w:val="20"/>
              </w:rPr>
              <w:t>svog rada uz primjenu stručne terminologije</w:t>
            </w:r>
          </w:p>
          <w:p w:rsidR="009A2188" w:rsidRDefault="0052704B">
            <w:pPr>
              <w:numPr>
                <w:ilvl w:val="0"/>
                <w:numId w:val="1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temeljna znanja iz mikrobiologije, ustrojstva i uloge mikroba u prirodi i životu ljudi.</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i identificirati mikrobe.</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metode izolacije i identifikacije mikroorganizama.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viruse od ostalih mikroba.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odabrati metode </w:t>
            </w:r>
            <w:r>
              <w:rPr>
                <w:rFonts w:ascii="Proba Pro Lt" w:eastAsia="Proba Pro Lt" w:hAnsi="Proba Pro Lt" w:cs="Proba Pro Lt"/>
                <w:color w:val="000000"/>
                <w:sz w:val="20"/>
                <w:szCs w:val="20"/>
              </w:rPr>
              <w:t>za suzbijanje rasta mikroba.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tehnike mikroskopiranja.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načiniti mikroskopske preparate.</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mikrobioloških analiza.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Razvoj mikrobiologije kroz povijest. Teorija spontane generacije, Kochovi postulati. Podjela mikrobiologije. Uloga mikroba u životu ljudi i prirodi. Istraživanje mikroba, mikroskop i mikroskopija.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Usporedba prokariotske i eukariotske stanice. Struktura i f</w:t>
            </w:r>
            <w:r>
              <w:rPr>
                <w:rFonts w:ascii="Proba Pro Lt" w:eastAsia="Proba Pro Lt" w:hAnsi="Proba Pro Lt" w:cs="Proba Pro Lt"/>
                <w:color w:val="000000"/>
                <w:sz w:val="20"/>
                <w:szCs w:val="20"/>
              </w:rPr>
              <w:t xml:space="preserve">unkcija prokariotske stanice. Veličina, oblik i ustrojstvo. Strukture na vanjskoj površini stanične stijenke i ispod st. stijenke. Gram-pozitivne i gram-negativne bakterije.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Prijenos tvari kroz membrane. Zahtjevi mikroba za hranom. Fizikalni i kemijski za</w:t>
            </w:r>
            <w:r>
              <w:rPr>
                <w:rFonts w:ascii="Proba Pro Lt" w:eastAsia="Proba Pro Lt" w:hAnsi="Proba Pro Lt" w:cs="Proba Pro Lt"/>
                <w:color w:val="000000"/>
                <w:sz w:val="20"/>
                <w:szCs w:val="20"/>
              </w:rPr>
              <w:t xml:space="preserve">htjevi za rast. Uzgoj mikroba in vitro. Hranjive podloge.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Makromolekule.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Metabolizam, anabolizam, katabolizam. Biološki katalizatori-enzimi.</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Taksonomija, klasifikacija, sistematika. Whittakerov sustav od pet carstava. Sustav triju carstava. Moderna klasi</w:t>
            </w:r>
            <w:r>
              <w:rPr>
                <w:rFonts w:ascii="Proba Pro Lt" w:eastAsia="Proba Pro Lt" w:hAnsi="Proba Pro Lt" w:cs="Proba Pro Lt"/>
                <w:color w:val="000000"/>
                <w:sz w:val="20"/>
                <w:szCs w:val="20"/>
              </w:rPr>
              <w:t xml:space="preserve">fikacija. Kriteriji za identifikaciju mikroba.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Prokaryotae.</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Carstvo Fungi,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Protista, Virusi.</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Klasične mikrobiološke  metode: kultivacija na pločama metoda razrijeđenja, metoda iscrpljivanja, mikroskopija, biokemijski testovi, brze molekul</w:t>
            </w:r>
            <w:r>
              <w:rPr>
                <w:rFonts w:ascii="Proba Pro Lt" w:eastAsia="Proba Pro Lt" w:hAnsi="Proba Pro Lt" w:cs="Proba Pro Lt"/>
                <w:color w:val="000000"/>
                <w:sz w:val="20"/>
                <w:szCs w:val="20"/>
              </w:rPr>
              <w:t>arno-mikrobiološke metode. Identifikacija bakterija–određivanje fizioloških odnosno biokemijskih osobina. Određivanje prisutnosti ili odsutnosti pojedinih enzima. Metaboličke značajke čistih kultura u različitim tekućim ili na posebnim čvrstim hranjivim po</w:t>
            </w:r>
            <w:r>
              <w:rPr>
                <w:rFonts w:ascii="Proba Pro Lt" w:eastAsia="Proba Pro Lt" w:hAnsi="Proba Pro Lt" w:cs="Proba Pro Lt"/>
                <w:color w:val="000000"/>
                <w:sz w:val="20"/>
                <w:szCs w:val="20"/>
              </w:rPr>
              <w:t xml:space="preserve">dlogama. Obitelj Enterobacteriaceae, značajke, izolacija i identifikacija.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Mikrobiocidni i mikrobiostatički agensi. Dezinficijensi i antiseptici. Kemijski agensi za sterilizaciju. Kemijski agensi za dezinfekciju. Mehanizam djelovanja antimikrobnih agensa.</w:t>
            </w:r>
            <w:r>
              <w:rPr>
                <w:rFonts w:ascii="Proba Pro Lt" w:eastAsia="Proba Pro Lt" w:hAnsi="Proba Pro Lt" w:cs="Proba Pro Lt"/>
                <w:color w:val="000000"/>
                <w:sz w:val="20"/>
                <w:szCs w:val="20"/>
              </w:rPr>
              <w:t xml:space="preserve"> Metode dokazivanja antimikrobnog djelovanja. </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Fizikalne metode sterilizacije. Procjena djelotvornosti sterilizacije.</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Ciklus ugljika, Ciklus dušika, Ciklus vode, Ciklus  sumpora, Ciklus željeza, Ciklus kalcija, Ciklus žive.</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Mikrobna ekologija. Biotički i a</w:t>
            </w:r>
            <w:r>
              <w:rPr>
                <w:rFonts w:ascii="Proba Pro Lt" w:eastAsia="Proba Pro Lt" w:hAnsi="Proba Pro Lt" w:cs="Proba Pro Lt"/>
                <w:color w:val="000000"/>
                <w:sz w:val="20"/>
                <w:szCs w:val="20"/>
              </w:rPr>
              <w:t>biotički čimbenici rasta. Interakcije između različitih organizama. Sintrofizam.  Antagonizam. Grabežljivost. Simbioza. Kompeticija.</w:t>
            </w:r>
          </w:p>
          <w:p w:rsidR="009A2188" w:rsidRDefault="0052704B">
            <w:pPr>
              <w:numPr>
                <w:ilvl w:val="0"/>
                <w:numId w:val="12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Bioterorizam. Crna biotehnologija. Biološko oružje, prostor, sredstva i metode distribucije i diseminacije (raspršivanja) u</w:t>
            </w:r>
            <w:r>
              <w:rPr>
                <w:rFonts w:ascii="Proba Pro Lt" w:eastAsia="Proba Pro Lt" w:hAnsi="Proba Pro Lt" w:cs="Proba Pro Lt"/>
                <w:color w:val="000000"/>
                <w:sz w:val="20"/>
                <w:szCs w:val="20"/>
              </w:rPr>
              <w:t xml:space="preserve"> slučaju bioterorističkog napada.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1"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3"/>
                <w:id w:val="9635941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4"/>
                <w:id w:val="1874387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5"/>
                <w:id w:val="14231422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6"/>
                <w:id w:val="-21428462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7"/>
                <w:id w:val="-16694870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18"/>
                <w:id w:val="-20486710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9"/>
                <w:id w:val="10756314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0"/>
                <w:id w:val="-13341589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1"/>
                <w:id w:val="-11970470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2"/>
                <w:id w:val="1919891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23"/>
                <w:id w:val="-5490667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1"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5"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5"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5"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5"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5"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sz w:val="20"/>
                <w:szCs w:val="20"/>
              </w:rPr>
              <w:t>Završni ispit (pismeni)                                                      55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(pismeni dio)                                                        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(usmeni dio-prezentacija)                                    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Završni kol</w:t>
            </w:r>
            <w:r>
              <w:rPr>
                <w:rFonts w:ascii="Proba Pro Lt" w:eastAsia="Proba Pro Lt" w:hAnsi="Proba Pro Lt" w:cs="Proba Pro Lt"/>
                <w:sz w:val="20"/>
                <w:szCs w:val="20"/>
              </w:rPr>
              <w:t>okvij iz vježbi                                                  10 bodova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(prepoznavamje mikroskopskih preparata)   6 boda</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                                                                        81 bod</w:t>
            </w:r>
          </w:p>
          <w:p w:rsidR="009A2188" w:rsidRDefault="009A2188">
            <w:pPr>
              <w:tabs>
                <w:tab w:val="left" w:pos="2820"/>
              </w:tabs>
              <w:spacing w:after="0" w:line="240" w:lineRule="auto"/>
              <w:rPr>
                <w:rFonts w:ascii="Proba Pro Lt" w:eastAsia="Proba Pro Lt" w:hAnsi="Proba Pro Lt" w:cs="Proba Pro Lt"/>
                <w:b/>
                <w:bCs/>
                <w:color w:val="000000"/>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224"/>
                <w:id w:val="-7093162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225"/>
                <w:id w:val="19907554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226"/>
                <w:id w:val="-21221229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27"/>
                <w:id w:val="7560556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seminarsku temu.</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praktični dio laboratorijskih vježbi (mikroskopiranje).</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30 bodova na pismenom ispitu</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 boda iz seminara</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 boda iz završnog kolokvija iz vježbi</w:t>
            </w:r>
          </w:p>
          <w:p w:rsidR="009A2188" w:rsidRDefault="0052704B">
            <w:pPr>
              <w:numPr>
                <w:ilvl w:val="0"/>
                <w:numId w:val="124"/>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 boda iz praktičnog rada</w:t>
            </w:r>
          </w:p>
          <w:p w:rsidR="009A2188" w:rsidRDefault="009A2188">
            <w:pPr>
              <w:pBdr>
                <w:top w:val="nil"/>
                <w:left w:val="nil"/>
                <w:bottom w:val="nil"/>
                <w:right w:val="nil"/>
                <w:between w:val="nil"/>
              </w:pBdr>
              <w:tabs>
                <w:tab w:val="left" w:pos="2820"/>
              </w:tabs>
              <w:spacing w:after="0" w:line="240" w:lineRule="auto"/>
              <w:ind w:left="720"/>
              <w:rPr>
                <w:rFonts w:ascii="Proba Pro Lt" w:eastAsia="Proba Pro Lt" w:hAnsi="Proba Pro Lt" w:cs="Proba Pro Lt"/>
                <w:i/>
                <w:iCs/>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48 boda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Priručnik za vježbe iz opće mikrobiologije. Sveučilišni udžbenik, D. Hajsig i F. Delaš (ur.), Hrvatsko mikrobiološko društvo, Zagreb, 2016.</w:t>
            </w:r>
          </w:p>
        </w:tc>
        <w:tc>
          <w:tcPr>
            <w:tcW w:w="1278"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w:t>
            </w:r>
            <w:r>
              <w:rPr>
                <w:rFonts w:ascii="Proba Pro Lt" w:eastAsia="Proba Pro Lt" w:hAnsi="Proba Pro Lt" w:cs="Proba Pro Lt"/>
                <w:sz w:val="20"/>
                <w:szCs w:val="20"/>
              </w:rPr>
              <w:t>: Prehrambena mikrobiologija. Sveučilišni udžbenik (ured. V. Loknar). Medicinska naklada, Zagreb, 1990.</w:t>
            </w:r>
          </w:p>
        </w:tc>
        <w:tc>
          <w:tcPr>
            <w:tcW w:w="1278"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8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Duraković L.</w:t>
            </w:r>
            <w:r>
              <w:rPr>
                <w:rFonts w:ascii="Proba Pro Lt" w:eastAsia="Proba Pro Lt" w:hAnsi="Proba Pro Lt" w:cs="Proba Pro Lt"/>
                <w:sz w:val="20"/>
                <w:szCs w:val="20"/>
              </w:rPr>
              <w:t xml:space="preserve"> (2000.): </w:t>
            </w:r>
            <w:r>
              <w:rPr>
                <w:rFonts w:ascii="Proba Pro Lt" w:eastAsia="Proba Pro Lt" w:hAnsi="Proba Pro Lt" w:cs="Proba Pro Lt"/>
                <w:i/>
                <w:iCs/>
                <w:sz w:val="20"/>
                <w:szCs w:val="20"/>
              </w:rPr>
              <w:t>Specijalna mikrobiologija</w:t>
            </w:r>
            <w:r>
              <w:rPr>
                <w:rFonts w:ascii="Proba Pro Lt" w:eastAsia="Proba Pro Lt" w:hAnsi="Proba Pro Lt" w:cs="Proba Pro Lt"/>
                <w:sz w:val="20"/>
                <w:szCs w:val="20"/>
              </w:rPr>
              <w:t>, Durieux, Zagreb.</w:t>
            </w:r>
          </w:p>
        </w:tc>
        <w:tc>
          <w:tcPr>
            <w:tcW w:w="1278"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11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Redžepović S.</w:t>
            </w:r>
            <w:r>
              <w:rPr>
                <w:rFonts w:ascii="Proba Pro Lt" w:eastAsia="Proba Pro Lt" w:hAnsi="Proba Pro Lt" w:cs="Proba Pro Lt"/>
                <w:sz w:val="20"/>
                <w:szCs w:val="20"/>
              </w:rPr>
              <w:t>: Uvod u opću mikrobiologiju - knjiga prva. Sveučilišni udžbenik (ured. S. Duraković). Kugler d.o.o., Zagreb, 2003.</w:t>
            </w:r>
          </w:p>
        </w:tc>
        <w:tc>
          <w:tcPr>
            <w:tcW w:w="1278"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149">
              <w:r>
                <w:rPr>
                  <w:rFonts w:ascii="Proba Pro Lt" w:eastAsia="Proba Pro Lt" w:hAnsi="Proba Pro Lt" w:cs="Proba Pro Lt"/>
                  <w:color w:val="0563C1"/>
                  <w:sz w:val="20"/>
                  <w:szCs w:val="20"/>
                  <w:u w:val="single"/>
                </w:rPr>
                <w:t>http://www.microbes.info/resources/General Microbiology/</w:t>
              </w:r>
            </w:hyperlink>
          </w:p>
          <w:p w:rsidR="009A2188" w:rsidRDefault="0052704B">
            <w:pPr>
              <w:numPr>
                <w:ilvl w:val="0"/>
                <w:numId w:val="1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Prescot L.M.</w:t>
            </w:r>
            <w:r>
              <w:rPr>
                <w:rFonts w:ascii="Proba Pro Lt" w:eastAsia="Proba Pro Lt" w:hAnsi="Proba Pro Lt" w:cs="Proba Pro Lt"/>
                <w:color w:val="000000"/>
                <w:sz w:val="20"/>
                <w:szCs w:val="20"/>
              </w:rPr>
              <w:t>, Harley J.P., Klein D.A.: Microbiology, Fourth ed.,Mc Graw Hill, Boston , 1999.</w:t>
            </w:r>
          </w:p>
          <w:p w:rsidR="009A2188" w:rsidRDefault="0052704B">
            <w:pPr>
              <w:numPr>
                <w:ilvl w:val="0"/>
                <w:numId w:val="1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Black J. G.</w:t>
            </w:r>
            <w:r>
              <w:rPr>
                <w:rFonts w:ascii="Proba Pro Lt" w:eastAsia="Proba Pro Lt" w:hAnsi="Proba Pro Lt" w:cs="Proba Pro Lt"/>
                <w:color w:val="000000"/>
                <w:sz w:val="20"/>
                <w:szCs w:val="20"/>
              </w:rPr>
              <w:t>: Microbiology, Principles and Explorations, Fourth ed., John Wiley &amp; Sons Inc., New York, 1999.</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0">
              <w:r>
                <w:rPr>
                  <w:rFonts w:ascii="Proba Pro Lt" w:eastAsia="Proba Pro Lt" w:hAnsi="Proba Pro Lt" w:cs="Proba Pro Lt"/>
                  <w:i/>
                  <w:iCs/>
                  <w:color w:val="0563C1"/>
                  <w:sz w:val="20"/>
                  <w:szCs w:val="20"/>
                  <w:u w:val="single"/>
                </w:rPr>
                <w:t>http:</w:t>
              </w:r>
              <w:r>
                <w:rPr>
                  <w:rFonts w:ascii="Proba Pro Lt" w:eastAsia="Proba Pro Lt" w:hAnsi="Proba Pro Lt" w:cs="Proba Pro Lt"/>
                  <w:i/>
                  <w:iCs/>
                  <w:color w:val="0563C1"/>
                  <w:sz w:val="20"/>
                  <w:szCs w:val="20"/>
                  <w:u w:val="single"/>
                </w:rPr>
                <w:t>//www.pbf.unizg.hr/studiji/ispitni_rokovi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51">
              <w:r>
                <w:rPr>
                  <w:rFonts w:ascii="Proba Pro Lt" w:eastAsia="Proba Pro Lt" w:hAnsi="Proba Pro Lt" w:cs="Proba Pro Lt"/>
                  <w:b/>
                  <w:bCs/>
                  <w:color w:val="0563C1"/>
                  <w:sz w:val="20"/>
                  <w:szCs w:val="20"/>
                  <w:u w:val="single"/>
                </w:rPr>
                <w:t>prof. dr. sc. Tomislav Bosiljkov</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52">
              <w:r>
                <w:rPr>
                  <w:rFonts w:ascii="Proba Pro Lt" w:eastAsia="Proba Pro Lt" w:hAnsi="Proba Pro Lt" w:cs="Proba Pro Lt"/>
                  <w:color w:val="0563C1"/>
                  <w:sz w:val="20"/>
                  <w:szCs w:val="20"/>
                  <w:u w:val="single"/>
                </w:rPr>
                <w:t>Prof. dr. sc. Damir Ježek</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53">
              <w:r>
                <w:rPr>
                  <w:rFonts w:ascii="Proba Pro Lt" w:eastAsia="Proba Pro Lt" w:hAnsi="Proba Pro Lt" w:cs="Proba Pro Lt"/>
                  <w:color w:val="0563C1"/>
                  <w:sz w:val="20"/>
                  <w:szCs w:val="20"/>
                  <w:u w:val="single"/>
                </w:rPr>
                <w:t>Prof. dr. sc. Mladen Brnčić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54">
              <w:r>
                <w:rPr>
                  <w:rFonts w:ascii="Proba Pro Lt" w:eastAsia="Proba Pro Lt" w:hAnsi="Proba Pro Lt" w:cs="Proba Pro Lt"/>
                  <w:color w:val="0563C1"/>
                  <w:sz w:val="20"/>
                  <w:szCs w:val="20"/>
                  <w:u w:val="single"/>
                </w:rPr>
                <w:t>Izv. prof. dr. sc. Sven Karlović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55">
              <w:r>
                <w:rPr>
                  <w:rFonts w:ascii="Proba Pro Lt" w:eastAsia="Proba Pro Lt" w:hAnsi="Proba Pro Lt" w:cs="Proba Pro Lt"/>
                  <w:sz w:val="20"/>
                  <w:szCs w:val="20"/>
                </w:rPr>
                <w:t>izv.prof</w:t>
              </w:r>
            </w:hyperlink>
            <w:hyperlink r:id="rId156">
              <w:r>
                <w:rPr>
                  <w:rFonts w:ascii="Proba Pro Lt" w:eastAsia="Proba Pro Lt" w:hAnsi="Proba Pro Lt" w:cs="Proba Pro Lt"/>
                  <w:color w:val="0563C1"/>
                  <w:sz w:val="20"/>
                  <w:szCs w:val="20"/>
                  <w:u w:val="single"/>
                </w:rPr>
                <w:t>. dr. sc. Filip Dujmić</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dr.sc.Marko Škegro</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Mirna Tadić, mag.ing.</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Fenomeni prijelaza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32410</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 P1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 P1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 Laboratorij za tehnološke operacije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sa zakonitostima vezane za dinamiku fluida. Upoznati ih sa problemima vezanim za reološka svojstva fluida kao i definicijom i značenjem svakog reološkog parametra u dinamici fluida kao i njihov utjecaj na fizikalna s</w:t>
            </w:r>
            <w:r>
              <w:rPr>
                <w:rFonts w:ascii="Proba Pro Lt" w:eastAsia="Proba Pro Lt" w:hAnsi="Proba Pro Lt" w:cs="Proba Pro Lt"/>
                <w:sz w:val="20"/>
                <w:szCs w:val="20"/>
              </w:rPr>
              <w:t>vojstva promatranog fluida. Upoznati će zakonitosti vezane za promatrane parametre toka tj. njihov utjecaj na promjenu režima strujanja fluida definiranog Reynoldsovim brojem. Primjenom jednadžbe kontinuiteta definirati će izraze za brzinu strujanja fluida</w:t>
            </w:r>
            <w:r>
              <w:rPr>
                <w:rFonts w:ascii="Proba Pro Lt" w:eastAsia="Proba Pro Lt" w:hAnsi="Proba Pro Lt" w:cs="Proba Pro Lt"/>
                <w:sz w:val="20"/>
                <w:szCs w:val="20"/>
              </w:rPr>
              <w:t xml:space="preserve"> i volumni protok - upotrebom Pitotove cijevi, Venturijeve cijevi i Mjernog zaslona. Postavljanje materijalne i energetske bilance zadanih problema.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Nakon učenja student će moći pokazati i objasniti temeljna načela procesa prijenosa topline, objasniti osno</w:t>
            </w:r>
            <w:r>
              <w:rPr>
                <w:rFonts w:ascii="Proba Pro Lt" w:eastAsia="Proba Pro Lt" w:hAnsi="Proba Pro Lt" w:cs="Proba Pro Lt"/>
                <w:sz w:val="20"/>
                <w:szCs w:val="20"/>
              </w:rPr>
              <w:t>vne pojmove kao i zakonitosti koje vladaju u ovakvim sustavima. Objasniti razliku između prirodne i prisilne (prinudne) konvekcije, objasniti utjecaj pojedinih fizikalnih veličina na toplinu graničnog sloja. Upoznati studente sa kontrolom i vođenjem tehnol</w:t>
            </w:r>
            <w:r>
              <w:rPr>
                <w:rFonts w:ascii="Proba Pro Lt" w:eastAsia="Proba Pro Lt" w:hAnsi="Proba Pro Lt" w:cs="Proba Pro Lt"/>
                <w:sz w:val="20"/>
                <w:szCs w:val="20"/>
              </w:rPr>
              <w:t>oškog procesa vezanog za kontrolu temperature i izmjenu topline tijekom toplinske obrade fluida. Samostalno provođenje fluidizacije, primijeniti operaciju u postupcima obrade prehrambenog materijala različitih fizikalno – kemijskih svojstava pri različitim</w:t>
            </w:r>
            <w:r>
              <w:rPr>
                <w:rFonts w:ascii="Proba Pro Lt" w:eastAsia="Proba Pro Lt" w:hAnsi="Proba Pro Lt" w:cs="Proba Pro Lt"/>
                <w:sz w:val="20"/>
                <w:szCs w:val="20"/>
              </w:rPr>
              <w:t xml:space="preserve"> režimima strujanja sloja čvrstih čestica kroz fluid. Moći će optimizirati proces fluidizacije kao i postaviti materijalnu i energetsku bilancu fluidizacijske kolone. Razumijevanje, svrha i primjena matematičke metode koja omogućava da se dobije informacij</w:t>
            </w:r>
            <w:r>
              <w:rPr>
                <w:rFonts w:ascii="Proba Pro Lt" w:eastAsia="Proba Pro Lt" w:hAnsi="Proba Pro Lt" w:cs="Proba Pro Lt"/>
                <w:sz w:val="20"/>
                <w:szCs w:val="20"/>
              </w:rPr>
              <w:t>a o obliku ovisnosti među veličinama u fizičkim sustavima za koje zbog njihove složenosti nisu moguća matematička rješenja, i da se odrede uvjeti fizičke sličnosti među zbivanjima, pa time zakoni modeliranja i prenošenja rezultata pokusa s modelima na veli</w:t>
            </w:r>
            <w:r>
              <w:rPr>
                <w:rFonts w:ascii="Proba Pro Lt" w:eastAsia="Proba Pro Lt" w:hAnsi="Proba Pro Lt" w:cs="Proba Pro Lt"/>
                <w:sz w:val="20"/>
                <w:szCs w:val="20"/>
              </w:rPr>
              <w:t xml:space="preserve">ko tehničko tj. industrijsko mjerilo. Odabiranje i primjena </w:t>
            </w:r>
            <w:r>
              <w:rPr>
                <w:rFonts w:ascii="Proba Pro Lt" w:eastAsia="Proba Pro Lt" w:hAnsi="Proba Pro Lt" w:cs="Proba Pro Lt"/>
                <w:sz w:val="20"/>
                <w:szCs w:val="20"/>
              </w:rPr>
              <w:lastRenderedPageBreak/>
              <w:t>optimalnog membransko separacijskog procesa za adekvatnu obradu uzoraka u prehrambenoj tehnologiji i biotehnologiji. Primjena principa prijenosa mase, načine i vrste prijenosa. Stečeno znanje prim</w:t>
            </w:r>
            <w:r>
              <w:rPr>
                <w:rFonts w:ascii="Proba Pro Lt" w:eastAsia="Proba Pro Lt" w:hAnsi="Proba Pro Lt" w:cs="Proba Pro Lt"/>
                <w:sz w:val="20"/>
                <w:szCs w:val="20"/>
              </w:rPr>
              <w:t>jenjivo je za razumijevanje procesa Apsorpcije, Adsorpcije kao i svih membranskih separacijskih procesa.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su položeni predmeti: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inženjerstva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termodinamike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•Matematika 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•Matematika 2</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w:t>
            </w:r>
            <w:r>
              <w:rPr>
                <w:rFonts w:ascii="Proba Pro Lt" w:eastAsia="Proba Pro Lt" w:hAnsi="Proba Pro Lt" w:cs="Proba Pro Lt"/>
                <w:color w:val="000000"/>
                <w:sz w:val="20"/>
                <w:szCs w:val="20"/>
              </w:rPr>
              <w:t>bleme u proizvodnji i komunicirati ih s pretpostavljenima i podređenima</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w:t>
            </w:r>
            <w:r>
              <w:rPr>
                <w:rFonts w:ascii="Proba Pro Lt" w:eastAsia="Proba Pro Lt" w:hAnsi="Proba Pro Lt" w:cs="Proba Pro Lt"/>
                <w:color w:val="000000"/>
                <w:sz w:val="20"/>
                <w:szCs w:val="20"/>
              </w:rPr>
              <w:t>dstaviti suvremene trendove u prehrambenoj tehnologiji i popularizirati struku</w:t>
            </w:r>
          </w:p>
          <w:p w:rsidR="009A2188" w:rsidRDefault="0052704B">
            <w:pPr>
              <w:numPr>
                <w:ilvl w:val="0"/>
                <w:numId w:val="19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w:t>
            </w:r>
            <w:r>
              <w:rPr>
                <w:rFonts w:ascii="Proba Pro Lt" w:eastAsia="Proba Pro Lt" w:hAnsi="Proba Pro Lt" w:cs="Proba Pro Lt"/>
                <w:color w:val="000000"/>
                <w:sz w:val="20"/>
                <w:szCs w:val="20"/>
              </w:rPr>
              <w:t xml:space="preserve">ishoda učenja) </w:t>
            </w:r>
          </w:p>
        </w:tc>
        <w:tc>
          <w:tcPr>
            <w:tcW w:w="7815" w:type="dxa"/>
            <w:gridSpan w:val="13"/>
            <w:tcBorders>
              <w:right w:val="single" w:sz="12" w:space="0" w:color="000000"/>
            </w:tcBorders>
            <w:vAlign w:val="center"/>
          </w:tcPr>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Klasificirati osnovne pojmove u područjima Prijelaza mase, Prijenosa količine gibanja i Prijelaza (prijenosa) topline. </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primjenu različitih tipova diferencijalnih manometara u ovisnosti o postavljenom problemu u statici i dinamici fluida.</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značenje svakog reološkog parametra u dinamici fluida kao i njihov utjecaj na fizikalna svojstva promatranog flui</w:t>
            </w:r>
            <w:r>
              <w:rPr>
                <w:rFonts w:ascii="Proba Pro Lt" w:eastAsia="Proba Pro Lt" w:hAnsi="Proba Pro Lt" w:cs="Proba Pro Lt"/>
                <w:color w:val="000000"/>
                <w:sz w:val="20"/>
                <w:szCs w:val="20"/>
              </w:rPr>
              <w:t>da. Objasniti zakonitosti vezane za promatrane parametre toka tj. njihov utjecaj na promjenu režima strujanja fluida definiranog Reynoldsovim brojem. Koristiti jednadžbu kontinuiteta i definirati izraze za brzinu strujanja fluida i volumni protok - upotreb</w:t>
            </w:r>
            <w:r>
              <w:rPr>
                <w:rFonts w:ascii="Proba Pro Lt" w:eastAsia="Proba Pro Lt" w:hAnsi="Proba Pro Lt" w:cs="Proba Pro Lt"/>
                <w:color w:val="000000"/>
                <w:sz w:val="20"/>
                <w:szCs w:val="20"/>
              </w:rPr>
              <w:t xml:space="preserve">om Pitotove cijevi, Venturijeve cijevi i Mjernog zaslona.  </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osnovne zakonitosti i pojmove vezane za postupak apsorpcije i adsorpcije. Objasniti postupak provođenja adsorpcije upotrebom različitih tipova adsorbera. Pokazati postupak provođenja</w:t>
            </w:r>
            <w:r>
              <w:rPr>
                <w:rFonts w:ascii="Proba Pro Lt" w:eastAsia="Proba Pro Lt" w:hAnsi="Proba Pro Lt" w:cs="Proba Pro Lt"/>
                <w:color w:val="000000"/>
                <w:sz w:val="20"/>
                <w:szCs w:val="20"/>
              </w:rPr>
              <w:t xml:space="preserve"> apsorpcije upotrebom različitih tipova apsorpcijskih kolona. Formulirati materijalnu i energetsku bilancu primjenom svih ulaznih i izlaznih veličina procesa.</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i objasniti temeljna načela procesa prijenosa topline. Objasniti osnovne pojmove kao i z</w:t>
            </w:r>
            <w:r>
              <w:rPr>
                <w:rFonts w:ascii="Proba Pro Lt" w:eastAsia="Proba Pro Lt" w:hAnsi="Proba Pro Lt" w:cs="Proba Pro Lt"/>
                <w:color w:val="000000"/>
                <w:sz w:val="20"/>
                <w:szCs w:val="20"/>
              </w:rPr>
              <w:t>akonitosti koje vladaju u ovakvim sustavima. Objasniti utjecaj pojedinih fizikalnih veličina na toplinu graničnog sloja.</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tipove izmjenjivača topline koji se primjenjuju u prehrambenoj tehnologiji i biotehnologiji. Kreirati tehnološki proces v</w:t>
            </w:r>
            <w:r>
              <w:rPr>
                <w:rFonts w:ascii="Proba Pro Lt" w:eastAsia="Proba Pro Lt" w:hAnsi="Proba Pro Lt" w:cs="Proba Pro Lt"/>
                <w:color w:val="000000"/>
                <w:sz w:val="20"/>
                <w:szCs w:val="20"/>
              </w:rPr>
              <w:t xml:space="preserve">ezan za kontrolu temperature i izmjenu topline tijekom toplinske obrade fluida. Formulirati materijalnu i energetsku bilancu postupka toplinske obrade. </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Upravljati operacijom fluidizacije, primijeniti operaciju u postupcima obrade prehrambenog materijala r</w:t>
            </w:r>
            <w:r>
              <w:rPr>
                <w:rFonts w:ascii="Proba Pro Lt" w:eastAsia="Proba Pro Lt" w:hAnsi="Proba Pro Lt" w:cs="Proba Pro Lt"/>
                <w:color w:val="000000"/>
                <w:sz w:val="20"/>
                <w:szCs w:val="20"/>
              </w:rPr>
              <w:t>azličitih fizikalno – kemijskih svojstava pri različitim režimima strujanja sloja čvrstih čestica kroz fluid. Vrjednovati operaciju fluidizacije i formulirati materijalnu i energetsku bilancu fluidizacijske kolone.</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matematičke metode koje omogućava</w:t>
            </w:r>
            <w:r>
              <w:rPr>
                <w:rFonts w:ascii="Proba Pro Lt" w:eastAsia="Proba Pro Lt" w:hAnsi="Proba Pro Lt" w:cs="Proba Pro Lt"/>
                <w:color w:val="000000"/>
                <w:sz w:val="20"/>
                <w:szCs w:val="20"/>
              </w:rPr>
              <w:t xml:space="preserve">ju da se dobije informacija o obliku ovisnosti među veličinama u fizičkim sustavima za koje zbog njihove složenosti nisu moguća matematička rješenja. </w:t>
            </w:r>
          </w:p>
          <w:p w:rsidR="009A2188" w:rsidRDefault="0052704B">
            <w:pPr>
              <w:numPr>
                <w:ilvl w:val="0"/>
                <w:numId w:val="126"/>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Klasificirati osnovne pojmove i principe rada svih uređaja namijenjenih za membransku separaciju. Identif</w:t>
            </w:r>
            <w:r>
              <w:rPr>
                <w:rFonts w:ascii="Proba Pro Lt" w:eastAsia="Proba Pro Lt" w:hAnsi="Proba Pro Lt" w:cs="Proba Pro Lt"/>
                <w:color w:val="000000"/>
                <w:sz w:val="20"/>
                <w:szCs w:val="20"/>
              </w:rPr>
              <w:t>icirati optimalni membranski separacijski proces za adekvatnu obradu uzoraka u prehrambenoj tehnologiji i biotehnologiji. Formulirati bilance mase i energije u membranskim separacijskim procesima.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tcPr>
          <w:p w:rsidR="009A2188" w:rsidRDefault="0052704B">
            <w:pPr>
              <w:numPr>
                <w:ilvl w:val="0"/>
                <w:numId w:val="2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kolegij; Opće informacije i prikaz sistematike kolegija.</w:t>
            </w:r>
          </w:p>
          <w:p w:rsidR="009A2188" w:rsidRDefault="0052704B">
            <w:pPr>
              <w:numPr>
                <w:ilvl w:val="0"/>
                <w:numId w:val="2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Metrologija, Opće postavke, Sustav, Agregatna stanja, Stlačivost, Kavitacija, Fluid i sile u fluidu, Gustoća, poroznost, površinska napetost.</w:t>
            </w:r>
          </w:p>
          <w:p w:rsidR="009A2188" w:rsidRDefault="0052704B">
            <w:pPr>
              <w:numPr>
                <w:ilvl w:val="0"/>
                <w:numId w:val="220"/>
              </w:numPr>
              <w:pBdr>
                <w:top w:val="nil"/>
                <w:left w:val="nil"/>
                <w:bottom w:val="nil"/>
                <w:right w:val="nil"/>
                <w:between w:val="nil"/>
              </w:pBdr>
              <w:tabs>
                <w:tab w:val="left" w:pos="2820"/>
              </w:tabs>
              <w:spacing w:after="0" w:line="240" w:lineRule="auto"/>
              <w:ind w:left="375" w:hanging="357"/>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Statika fluida: Pascalov zakon, Promjena tlaka u f</w:t>
            </w:r>
            <w:r>
              <w:rPr>
                <w:rFonts w:ascii="Proba Pro Lt" w:eastAsia="Proba Pro Lt" w:hAnsi="Proba Pro Lt" w:cs="Proba Pro Lt"/>
                <w:color w:val="000000"/>
                <w:sz w:val="20"/>
                <w:szCs w:val="20"/>
              </w:rPr>
              <w:t>luidu, Mjerenje tlaka (diferencijalni manometar, manometar s čaškom, mikromanometar s kosom cijevi) Sile tlaka na kose površine, Relativna ravnoteža (horizontalno i vertikalno ubrzanje).</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Statika fluida: Prisilni vrtlozi, Rotacija kapljevine, Tlak na stjenku cijevi, Uzgon, Arhimedov zakon; Dinamika fluida: Viskoznost (kapljevine + plinovi).</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Dinamika fluida: Gibanje čestica fluida, laminarno i turbulentno strujanje, Hidraulički polumjer, Osn</w:t>
            </w:r>
            <w:r>
              <w:rPr>
                <w:rFonts w:ascii="Proba Pro Lt" w:eastAsia="Proba Pro Lt" w:hAnsi="Proba Pro Lt" w:cs="Proba Pro Lt"/>
                <w:sz w:val="20"/>
                <w:szCs w:val="20"/>
              </w:rPr>
              <w:t>ovno parametri toka, Kontinuirani tok, Bilanca mase, Količina gibanja i tok fluida.</w:t>
            </w:r>
          </w:p>
          <w:p w:rsidR="009A2188" w:rsidRDefault="0052704B">
            <w:pPr>
              <w:numPr>
                <w:ilvl w:val="0"/>
                <w:numId w:val="2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Dinamika fluida: Eulerova jednadžba, Bernoullijeva jednadžba, Mehanička energija toka fluida, Energetska jednadžba toka fluida.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 xml:space="preserve">Dinamika fluida: Statički i dinamički tlak, </w:t>
            </w:r>
            <w:r>
              <w:rPr>
                <w:rFonts w:ascii="Proba Pro Lt" w:eastAsia="Proba Pro Lt" w:hAnsi="Proba Pro Lt" w:cs="Proba Pro Lt"/>
                <w:sz w:val="20"/>
                <w:szCs w:val="20"/>
              </w:rPr>
              <w:t>Pitotova cijev, Piezometri, Venturijeva cijev, Mjerni zaslon, Tok kroz cijev kružnog presjeka, Tok kroz kanale, Istjecanje kroz male otvore, Dvofazno strujanje, Granični sloj, Prandtlova teorija.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Adsorpcija: Definicija, Primjena, Ravnoteža, Izoterme, Kinet</w:t>
            </w:r>
            <w:r>
              <w:rPr>
                <w:rFonts w:ascii="Proba Pro Lt" w:eastAsia="Proba Pro Lt" w:hAnsi="Proba Pro Lt" w:cs="Proba Pro Lt"/>
                <w:sz w:val="20"/>
                <w:szCs w:val="20"/>
              </w:rPr>
              <w:t>ika adsorpcije, Adsorbenti, Provođenje adsorpcije, Izvedbe adsorbera.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Apsorpcija: Definicija, Jednadžba pogonskog pravca, Proračun apsorpcijske kolone, Izvedba adsorbera.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Fluidizacija: Definicija, Pad tlaka Ergunova jednadžba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Dimenzionalna analiza: Dimenzijska analiza, Buckinghamova metoda, Metoda sustavnih pokušaja, Rayleighjeva metoda.</w:t>
            </w:r>
          </w:p>
          <w:p w:rsidR="009A2188" w:rsidRDefault="0052704B">
            <w:pPr>
              <w:numPr>
                <w:ilvl w:val="0"/>
                <w:numId w:val="220"/>
              </w:numPr>
              <w:tabs>
                <w:tab w:val="left" w:pos="2820"/>
              </w:tabs>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 xml:space="preserve">Prijelaz topline: Temperaturno polje i gradijent, Provođenje topline, Toplinska vodljivost (kapljevine+plinovi), Zračenje (Prevostov stavak), </w:t>
            </w:r>
            <w:r>
              <w:rPr>
                <w:rFonts w:ascii="Proba Pro Lt" w:eastAsia="Proba Pro Lt" w:hAnsi="Proba Pro Lt" w:cs="Proba Pro Lt"/>
                <w:sz w:val="20"/>
                <w:szCs w:val="20"/>
              </w:rPr>
              <w:t>Osnovni pojmovi zračenja, Zračenje crnog (necrnog) tijela, Kirchoffov zakon, Zračenje plinova, Prirodna i prisilna konvekcija, Toplinski granični sloj, Isparavanje, Ishlapljivanje, Ključanje, Ukapljivanje.</w:t>
            </w:r>
          </w:p>
          <w:p w:rsidR="009A2188" w:rsidRDefault="0052704B">
            <w:pPr>
              <w:numPr>
                <w:ilvl w:val="0"/>
                <w:numId w:val="22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Izmjenjivači topline: Princip rada, Toplinsko opte</w:t>
            </w:r>
            <w:r>
              <w:rPr>
                <w:rFonts w:ascii="Proba Pro Lt" w:eastAsia="Proba Pro Lt" w:hAnsi="Proba Pro Lt" w:cs="Proba Pro Lt"/>
                <w:sz w:val="20"/>
                <w:szCs w:val="20"/>
              </w:rPr>
              <w:t>rećenje, Jednadžba prolaza topline, Tipovi izmjenjivača topline.</w:t>
            </w:r>
          </w:p>
          <w:p w:rsidR="009A2188" w:rsidRDefault="0052704B">
            <w:pPr>
              <w:numPr>
                <w:ilvl w:val="0"/>
                <w:numId w:val="220"/>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Prijelaz mase: Pokretačke sile, Pravilo faza, Principi, Pogonski pravac, Fickov zakon, Vrste prijenosa mase, Teorija filmskog sloja, Koeficijent prijenosa mase.</w:t>
            </w:r>
          </w:p>
          <w:p w:rsidR="009A2188" w:rsidRDefault="0052704B">
            <w:pPr>
              <w:numPr>
                <w:ilvl w:val="0"/>
                <w:numId w:val="220"/>
              </w:numPr>
              <w:spacing w:after="0" w:line="240" w:lineRule="auto"/>
              <w:ind w:left="375" w:hanging="357"/>
              <w:jc w:val="both"/>
              <w:rPr>
                <w:rFonts w:ascii="Proba Pro Lt" w:eastAsia="Proba Pro Lt" w:hAnsi="Proba Pro Lt" w:cs="Proba Pro Lt"/>
                <w:sz w:val="20"/>
                <w:szCs w:val="20"/>
              </w:rPr>
            </w:pPr>
            <w:r>
              <w:rPr>
                <w:rFonts w:ascii="Proba Pro Lt" w:eastAsia="Proba Pro Lt" w:hAnsi="Proba Pro Lt" w:cs="Proba Pro Lt"/>
                <w:sz w:val="20"/>
                <w:szCs w:val="20"/>
              </w:rPr>
              <w:t>Membranski procesi: Membrane, Separacijski mehanizmi, Morfologija, Kemijski sastav, Geometrija, Transport fluida kroz membranu, Dijaliza, Elektrodijaliza, Reverzna osmoza, Separacija plinova, Ultrafiltracija, Dijafiltracija, Mikrofiltracija, Pervaporacija.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8"/>
                <w:id w:val="-18938774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9"/>
                <w:id w:val="-4473924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0"/>
                <w:id w:val="-4251639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1"/>
                <w:id w:val="-13338114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2"/>
                <w:id w:val="12112953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33"/>
                <w:id w:val="12282140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4"/>
                <w:id w:val="8581702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5"/>
                <w:id w:val="13750350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6"/>
                <w:id w:val="20664317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7"/>
                <w:id w:val="-8140408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38"/>
                <w:id w:val="-654038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aktivnosti: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color w:val="000000"/>
                <w:sz w:val="20"/>
                <w:szCs w:val="20"/>
              </w:rPr>
              <w:t>  </w:t>
            </w:r>
            <w:r>
              <w:rPr>
                <w:rFonts w:ascii="Proba Pro Lt" w:eastAsia="Proba Pro Lt" w:hAnsi="Proba Pro Lt" w:cs="Proba Pro Lt"/>
                <w:color w:val="000000"/>
                <w:sz w:val="20"/>
                <w:szCs w:val="20"/>
              </w:rPr>
              <w:t xml:space="preserve"> 22,5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color w:val="000000"/>
                <w:sz w:val="20"/>
                <w:szCs w:val="20"/>
              </w:rPr>
              <w:t>  </w:t>
            </w:r>
            <w:r>
              <w:rPr>
                <w:rFonts w:ascii="Proba Pro Lt" w:eastAsia="Proba Pro Lt" w:hAnsi="Proba Pro Lt" w:cs="Proba Pro Lt"/>
                <w:color w:val="000000"/>
                <w:sz w:val="20"/>
                <w:szCs w:val="20"/>
              </w:rPr>
              <w:t xml:space="preserve"> 22,5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r>
              <w:rPr>
                <w:color w:val="000000"/>
                <w:sz w:val="20"/>
                <w:szCs w:val="20"/>
              </w:rPr>
              <w:t>                </w:t>
            </w:r>
            <w:r>
              <w:rPr>
                <w:rFonts w:ascii="Proba Pro Lt" w:eastAsia="Proba Pro Lt" w:hAnsi="Proba Pro Lt" w:cs="Proba Pro Lt"/>
                <w:color w:val="000000"/>
                <w:sz w:val="20"/>
                <w:szCs w:val="20"/>
              </w:rPr>
              <w:t xml:space="preserve">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color w:val="000000"/>
                <w:sz w:val="20"/>
                <w:szCs w:val="20"/>
              </w:rPr>
              <w:t>                 </w:t>
            </w:r>
            <w:r>
              <w:rPr>
                <w:rFonts w:ascii="Proba Pro Lt" w:eastAsia="Proba Pro Lt" w:hAnsi="Proba Pro Lt" w:cs="Proba Pro Lt"/>
                <w:color w:val="000000"/>
                <w:sz w:val="20"/>
                <w:szCs w:val="20"/>
              </w:rPr>
              <w:t xml:space="preserve">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Završni ispit (usmeni) 45</w:t>
            </w:r>
          </w:p>
          <w:p w:rsidR="009A2188" w:rsidRDefault="009A2188">
            <w:pPr>
              <w:tabs>
                <w:tab w:val="left" w:pos="2820"/>
              </w:tabs>
              <w:spacing w:after="0" w:line="240" w:lineRule="auto"/>
              <w:rPr>
                <w:rFonts w:ascii="Proba Pro Lt" w:eastAsia="Proba Pro Lt" w:hAnsi="Proba Pro Lt" w:cs="Proba Pro Lt"/>
                <w:b/>
                <w:bCs/>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održavaju se dva parcijalna ispita koji obuhvaćaju računski dio. Za pristupanje usmenom dijelu ispita nužno je položiti oba parcijaln</w:t>
            </w:r>
            <w:r>
              <w:rPr>
                <w:rFonts w:ascii="Proba Pro Lt" w:eastAsia="Proba Pro Lt" w:hAnsi="Proba Pro Lt" w:cs="Proba Pro Lt"/>
                <w:color w:val="000000"/>
                <w:sz w:val="20"/>
                <w:szCs w:val="20"/>
              </w:rPr>
              <w:t>a ispita sa min. 60 %. Ako student ne položi pismeni dio putem parcijalnih ispita, izlazak na popravni ispit smatra se prvim izlaskom. Na popravnom ispitu polaže se cijelokupno gradivo, neovisno o eventualnom prolasku na jednom od parcijalnih ispita.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w:t>
            </w:r>
            <w:r>
              <w:rPr>
                <w:rFonts w:ascii="Proba Pro Lt" w:eastAsia="Proba Pro Lt" w:hAnsi="Proba Pro Lt" w:cs="Proba Pro Lt"/>
                <w:b/>
                <w:bCs/>
                <w:color w:val="000000"/>
                <w:sz w:val="20"/>
                <w:szCs w:val="20"/>
              </w:rPr>
              <w:t>iranje ocjene:</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39"/>
                <w:id w:val="-5765649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40"/>
                <w:id w:val="10469993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41"/>
                <w:id w:val="-1449773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42"/>
                <w:id w:val="-10089201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predati referate s vježbi na pregled i po potrebi ispraviti referate.</w:t>
            </w:r>
          </w:p>
          <w:p w:rsidR="009A2188" w:rsidRDefault="0052704B">
            <w:pPr>
              <w:numPr>
                <w:ilvl w:val="0"/>
                <w:numId w:val="1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(dozvoljena su 3 neopravdana izostanka s predavanja)</w:t>
            </w:r>
          </w:p>
          <w:p w:rsidR="009A2188" w:rsidRDefault="0052704B">
            <w:pPr>
              <w:numPr>
                <w:ilvl w:val="0"/>
                <w:numId w:val="20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na svakom parcijalnom (popravnom) ispitu iz pismenog djela ispita (Zadaci)</w:t>
            </w:r>
          </w:p>
          <w:p w:rsidR="009A2188" w:rsidRDefault="0052704B">
            <w:pPr>
              <w:numPr>
                <w:ilvl w:val="0"/>
                <w:numId w:val="20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usmeni dio ispita (Teorijski dio)</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Singh, P.R. i Heldman D.R. (2009) Introduction of Food Engineering.</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Griskey, R.G. (2002) Transport Phenomena and Unit Operations.</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Da-Wen S. (2005) Emerging Technologies for Food Processing.</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Pečornik, M. (1989) Tehnička mehanika fluida, Školska knjiga, Zagreb.</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20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Lovrić, T. (2003) Procesi u prehrambenoj industriji s osnovama prehrambenog inženjerstva.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20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Stanišić, S. (1973) Predavanja iz tehnoloških operacija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3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7">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58">
              <w:r>
                <w:rPr>
                  <w:rFonts w:ascii="Proba Pro Lt" w:eastAsia="Proba Pro Lt" w:hAnsi="Proba Pro Lt" w:cs="Proba Pro Lt"/>
                  <w:b/>
                  <w:bCs/>
                  <w:color w:val="0563C1"/>
                  <w:sz w:val="20"/>
                  <w:szCs w:val="20"/>
                  <w:u w:val="single"/>
                </w:rPr>
                <w:t>Izv. prof. dr. sc. Josip Ćurko</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59">
              <w:r>
                <w:rPr>
                  <w:rFonts w:ascii="Proba Pro Lt" w:eastAsia="Proba Pro Lt" w:hAnsi="Proba Pro Lt" w:cs="Proba Pro Lt"/>
                  <w:color w:val="0563C1"/>
                  <w:sz w:val="20"/>
                  <w:szCs w:val="20"/>
                  <w:u w:val="single"/>
                </w:rPr>
                <w:t>Prof. dr. sc. Marin Matošić</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w:t>
            </w:r>
            <w:hyperlink r:id="rId160">
              <w:r>
                <w:rPr>
                  <w:rFonts w:ascii="Proba Pro Lt" w:eastAsia="Proba Pro Lt" w:hAnsi="Proba Pro Lt" w:cs="Proba Pro Lt"/>
                  <w:color w:val="0563C1"/>
                  <w:sz w:val="20"/>
                  <w:szCs w:val="20"/>
                  <w:u w:val="single"/>
                </w:rPr>
                <w:t>Vlado Crnek</w:t>
              </w:r>
            </w:hyperlink>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vode</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w:t>
            </w:r>
            <w:r>
              <w:rPr>
                <w:rFonts w:ascii="Proba Pro Lt" w:eastAsia="Proba Pro Lt" w:hAnsi="Proba Pro Lt" w:cs="Proba Pro Lt"/>
                <w:sz w:val="20"/>
                <w:szCs w:val="20"/>
              </w:rPr>
              <w:t>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64885</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+ 30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predavaonici 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Laboratorijske vježbe u laboratoriju na 3. katu</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Terenske vježbe u HEP Elektrani toplani i Punionici Coca-Cola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karakteristikama vode u prirodi, vode za piće i voda za potrebe industrije te procesa za njihovu obradu i dobivanje. U okviru predmeta studenti će steći vještine potrebne za tehnološko dimenzioniranje i usporedbu raz</w:t>
            </w:r>
            <w:r>
              <w:rPr>
                <w:rFonts w:ascii="Proba Pro Lt" w:eastAsia="Proba Pro Lt" w:hAnsi="Proba Pro Lt" w:cs="Proba Pro Lt"/>
                <w:sz w:val="20"/>
                <w:szCs w:val="20"/>
              </w:rPr>
              <w:t>ličitih procesa obrade vode kao što su dezinfekcija, filtracija na pješčanim filtrima, flokulacija, ionska izmjena i membranska filtracija. Usvojene vještine moći će upotrijebiti za izbor tehnologije obrade vode i dimenzioniranje postrojenja za obradu vode</w:t>
            </w:r>
            <w:r>
              <w:rPr>
                <w:rFonts w:ascii="Proba Pro Lt" w:eastAsia="Proba Pro Lt" w:hAnsi="Proba Pro Lt" w:cs="Proba Pro Lt"/>
                <w:sz w:val="20"/>
                <w:szCs w:val="20"/>
              </w:rPr>
              <w:t xml:space="preserve"> te za vođenje procesa obrade.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w:t>
            </w:r>
            <w:r>
              <w:rPr>
                <w:rFonts w:ascii="Proba Pro Lt" w:eastAsia="Proba Pro Lt" w:hAnsi="Proba Pro Lt" w:cs="Proba Pro Lt"/>
                <w:color w:val="000000"/>
                <w:sz w:val="20"/>
                <w:szCs w:val="20"/>
              </w:rPr>
              <w:t>ški voditi manje proizvodne jedinice prehrambenih sustava</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w:t>
            </w:r>
            <w:r>
              <w:rPr>
                <w:rFonts w:ascii="Proba Pro Lt" w:eastAsia="Proba Pro Lt" w:hAnsi="Proba Pro Lt" w:cs="Proba Pro Lt"/>
                <w:color w:val="000000"/>
                <w:sz w:val="20"/>
                <w:szCs w:val="20"/>
              </w:rPr>
              <w:t>raživanja iz područja prehrambene tehnologije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w:t>
            </w:r>
            <w:r>
              <w:rPr>
                <w:rFonts w:ascii="Proba Pro Lt" w:eastAsia="Proba Pro Lt" w:hAnsi="Proba Pro Lt" w:cs="Proba Pro Lt"/>
                <w:color w:val="000000"/>
                <w:sz w:val="20"/>
                <w:szCs w:val="20"/>
              </w:rPr>
              <w:t>trebne za nastavak studiranja na diplomskim studijima te svijest o potrebi cjeloživotnog učenja</w:t>
            </w:r>
          </w:p>
          <w:p w:rsidR="009A2188" w:rsidRDefault="0052704B">
            <w:pPr>
              <w:numPr>
                <w:ilvl w:val="0"/>
                <w:numId w:val="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izmjeriti osnovne karakteristike vode u prirodi, vode za piće i voda za potrebe industrije</w:t>
            </w:r>
          </w:p>
          <w:p w:rsidR="009A2188" w:rsidRDefault="0052704B">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proces obrade vode</w:t>
            </w:r>
          </w:p>
          <w:p w:rsidR="009A2188" w:rsidRDefault="0052704B">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osnovne tehnološke parametre postrojenja za ob</w:t>
            </w:r>
            <w:r>
              <w:rPr>
                <w:rFonts w:ascii="Proba Pro Lt" w:eastAsia="Proba Pro Lt" w:hAnsi="Proba Pro Lt" w:cs="Proba Pro Lt"/>
                <w:color w:val="000000"/>
                <w:sz w:val="20"/>
                <w:szCs w:val="20"/>
              </w:rPr>
              <w:t>radu vode</w:t>
            </w:r>
          </w:p>
          <w:p w:rsidR="009A2188" w:rsidRDefault="0052704B">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tehnologiju za obradu vode na temelju njezinih karakteristika i potrebne kvalitete obrađene vode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Osnovne karakteristike vode, kruženje vode u prirodi, tipovi voda u prirodi</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Tvrdoća vode </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Alkalitet i stabilnost vode</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Dezinfekcija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Filtracija na pješčanim filtrima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Koagulacija i flokulacija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Uklanjanje željeza i mangana iz vode</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Dekarbonizacija vapnom i kiselinom</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Rad s ionskim izmjenjivačima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Regeneracija ionskih izmjenjivača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Membranski procesi</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Vode za potrebe rashladnih i kotlovskih postrojenja</w:t>
            </w:r>
          </w:p>
          <w:p w:rsidR="009A2188" w:rsidRDefault="0052704B">
            <w:pPr>
              <w:numPr>
                <w:ilvl w:val="0"/>
                <w:numId w:val="2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za upotrebu u industriji bezalkoholnih pića i piva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3"/>
                <w:id w:val="6287322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4"/>
                <w:id w:val="17411266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5"/>
                <w:id w:val="14279600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6"/>
                <w:id w:val="6764185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7"/>
                <w:id w:val="1527710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48"/>
                <w:id w:val="-16356865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9"/>
                <w:id w:val="-14361939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0"/>
                <w:id w:val="-7729403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1"/>
                <w:id w:val="11809928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2"/>
                <w:id w:val="1250987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53"/>
                <w:id w:val="187354927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preko e-učenja</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Testovi e-učenje</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ispit (usmeni)    20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w:t>
            </w:r>
            <w:r>
              <w:rPr>
                <w:rFonts w:ascii="Proba Pro Lt" w:eastAsia="Proba Pro Lt" w:hAnsi="Proba Pro Lt" w:cs="Proba Pro Lt"/>
                <w:sz w:val="20"/>
                <w:szCs w:val="20"/>
              </w:rPr>
              <w:tab/>
            </w:r>
            <w:r>
              <w:rPr>
                <w:rFonts w:ascii="Proba Pro Lt" w:eastAsia="Proba Pro Lt" w:hAnsi="Proba Pro Lt" w:cs="Proba Pro Lt"/>
                <w:sz w:val="20"/>
                <w:szCs w:val="20"/>
              </w:rPr>
              <w:tab/>
              <w:t xml:space="preserve">            15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Parcijalni ispiti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 se polaže kroz tri parcijalna ispita. Izlazak na 2. i 3. parcijalni ispit uvjetovan je prolaskom prethodnog parcijalnog ispita.  Ako student ne položi neki parcijalni ispit, polaže pop</w:t>
            </w:r>
            <w:r>
              <w:rPr>
                <w:rFonts w:ascii="Proba Pro Lt" w:eastAsia="Proba Pro Lt" w:hAnsi="Proba Pro Lt" w:cs="Proba Pro Lt"/>
                <w:sz w:val="20"/>
                <w:szCs w:val="20"/>
              </w:rPr>
              <w:t>ravni pismeni ispit čitavog gradiva koji nosi 45 bodova.  Za prolaz na parcijalnom ispitu potrebno je 6 od 15 bodova, a na popravnom pismenom ispitu 20 od 45 bodova.</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50 nedovoljan (1)</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50 - 60 dovoljan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60 - 75 dobar (3)</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75 - 90 </w:t>
            </w:r>
            <w:r>
              <w:rPr>
                <w:rFonts w:ascii="Proba Pro Lt" w:eastAsia="Proba Pro Lt" w:hAnsi="Proba Pro Lt" w:cs="Proba Pro Lt"/>
                <w:sz w:val="20"/>
                <w:szCs w:val="20"/>
              </w:rPr>
              <w:t>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254"/>
                <w:id w:val="-10618186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2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uz maksimalno 3 opravdana izostanka</w:t>
            </w:r>
          </w:p>
          <w:p w:rsidR="009A2188" w:rsidRDefault="0052704B">
            <w:pPr>
              <w:numPr>
                <w:ilvl w:val="0"/>
                <w:numId w:val="22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laboratorijske i terenske vježbe uz maksimalno 3 opravdana izostanka</w:t>
            </w:r>
          </w:p>
          <w:p w:rsidR="009A2188" w:rsidRDefault="0052704B">
            <w:pPr>
              <w:numPr>
                <w:ilvl w:val="0"/>
                <w:numId w:val="22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svaki od 3 parcijalna ispita (6 od 15 bodova za prolaz) ili popravni pismeni ispit (20 od 45 bodova za prolaz)</w:t>
            </w:r>
          </w:p>
          <w:p w:rsidR="009A2188" w:rsidRDefault="0052704B">
            <w:pPr>
              <w:numPr>
                <w:ilvl w:val="0"/>
                <w:numId w:val="22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usmeni ispit (8 od 20 bodova za prolaz)</w:t>
            </w:r>
          </w:p>
          <w:p w:rsidR="009A2188" w:rsidRDefault="0052704B">
            <w:pPr>
              <w:numPr>
                <w:ilvl w:val="0"/>
                <w:numId w:val="22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sakupiti minimalno 50 bodova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I. Mijatović, M. Matošić: Tehnologija vode (interna skripta)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Propisi za laboratorijske vježbe</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 Mijatović (2004) Priprema vode za hemodijalizu. Hrvatska gospodarska komora.</w:t>
            </w:r>
          </w:p>
          <w:p w:rsidR="009A2188" w:rsidRDefault="0052704B">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222222"/>
                <w:sz w:val="20"/>
                <w:szCs w:val="20"/>
                <w:highlight w:val="white"/>
              </w:rPr>
              <w:lastRenderedPageBreak/>
              <w:t>Degrémont (2007) Water Treatment Handbook. "Vol. 1. i Vol. 2".</w:t>
            </w:r>
          </w:p>
          <w:p w:rsidR="009A2188" w:rsidRDefault="0052704B">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American Water Works Association (2011) Water quality &amp; treatment: a handbook on drinking water, McGraw-Hill.</w:t>
            </w:r>
          </w:p>
          <w:p w:rsidR="009A2188" w:rsidRDefault="0052704B">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Nalco Company (2009) The Nalco Water Handbook, McGraw-Hill.</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1">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426"/>
        <w:gridCol w:w="939"/>
        <w:gridCol w:w="572"/>
        <w:gridCol w:w="332"/>
        <w:gridCol w:w="192"/>
        <w:gridCol w:w="900"/>
        <w:gridCol w:w="186"/>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62">
              <w:r>
                <w:rPr>
                  <w:rFonts w:ascii="Proba Pro Lt" w:eastAsia="Proba Pro Lt" w:hAnsi="Proba Pro Lt" w:cs="Proba Pro Lt"/>
                  <w:b/>
                  <w:bCs/>
                  <w:color w:val="0563C1"/>
                  <w:sz w:val="20"/>
                  <w:szCs w:val="20"/>
                  <w:u w:val="single"/>
                </w:rPr>
                <w:t>Dijana Njerš, prof., v. pred.</w:t>
              </w:r>
            </w:hyperlink>
          </w:p>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163">
              <w:r>
                <w:rPr>
                  <w:rFonts w:ascii="Proba Pro Lt" w:eastAsia="Proba Pro Lt" w:hAnsi="Proba Pro Lt" w:cs="Proba Pro Lt"/>
                  <w:color w:val="0563C1"/>
                  <w:sz w:val="20"/>
                  <w:szCs w:val="20"/>
                  <w:u w:val="single"/>
                </w:rPr>
                <w:t>Ana Kovačić prof., v. pred.</w:t>
              </w:r>
            </w:hyperlink>
          </w:p>
        </w:tc>
        <w:tc>
          <w:tcPr>
            <w:tcW w:w="293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2</w:t>
            </w:r>
          </w:p>
        </w:tc>
        <w:tc>
          <w:tcPr>
            <w:tcW w:w="2935"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87087</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5"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nadogradnja i prosirivanje vokabulara iz prethodne godine iz područja prehrambene tehnologije. Eksplikacija stručnog vokabulara radom na novim stručnim tekstovima dužim i kompleksnijim, na temelju kojih  će studenti proširiti i uvježbati  </w:t>
            </w:r>
            <w:r>
              <w:rPr>
                <w:rFonts w:ascii="Proba Pro Lt" w:eastAsia="Proba Pro Lt" w:hAnsi="Proba Pro Lt" w:cs="Proba Pro Lt"/>
                <w:sz w:val="20"/>
                <w:szCs w:val="20"/>
              </w:rPr>
              <w:t>novi vokabular iz područja prehrambene tehnologije, te ga primijeniti u daljnjem radu pri studiju Prehrambene tehnologije, te ponoviti i uvježbati gramatičke strukture najčešće upotrijebljene u stručnom tekstu na engleskom jeziku iz područja prehrambene te</w:t>
            </w:r>
            <w:r>
              <w:rPr>
                <w:rFonts w:ascii="Proba Pro Lt" w:eastAsia="Proba Pro Lt" w:hAnsi="Proba Pro Lt" w:cs="Proba Pro Lt"/>
                <w:sz w:val="20"/>
                <w:szCs w:val="20"/>
              </w:rPr>
              <w:t>hnologije. Konačni cilj ovog kolegija je čitanje i prevođenje složenijih stručnih tekstova iz područja prehrambene tehnologije s engleskog jezika na hrvatski jezik, kao i s hrvatskog jezika na engleski jezik.</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će, također, biti izloženi  stručnom e</w:t>
            </w:r>
            <w:r>
              <w:rPr>
                <w:rFonts w:ascii="Proba Pro Lt" w:eastAsia="Proba Pro Lt" w:hAnsi="Proba Pro Lt" w:cs="Proba Pro Lt"/>
                <w:sz w:val="20"/>
                <w:szCs w:val="20"/>
              </w:rPr>
              <w:t>ngleskom jeziku izvornih govornika putem duljih, složenijih stručnih i dokumentarnih filmova iz područja prehrambene tehnologije, o kojima će moći slobodnije diskutirati, te izražavati vlastito mišljenje i stavove tijekom diskusija o filmovima, kao i o pro</w:t>
            </w:r>
            <w:r>
              <w:rPr>
                <w:rFonts w:ascii="Proba Pro Lt" w:eastAsia="Proba Pro Lt" w:hAnsi="Proba Pro Lt" w:cs="Proba Pro Lt"/>
                <w:sz w:val="20"/>
                <w:szCs w:val="20"/>
              </w:rPr>
              <w:t>čitanim stručnim tekstovima iz područja prehrambene tehnologije. Cilj predmeta je također i  naučiti pisati sažetke stručnih tekstova  iz područja prehrambene tehnologije na engleskom jeziku.</w:t>
            </w:r>
          </w:p>
        </w:tc>
      </w:tr>
      <w:tr w:rsidR="009A2188">
        <w:tc>
          <w:tcPr>
            <w:tcW w:w="2621" w:type="dxa"/>
            <w:tcBorders>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položeni ispit iz predmeta Engleski jezik u struci 1 pri PBF-u</w:t>
            </w:r>
          </w:p>
        </w:tc>
      </w:tr>
      <w:tr w:rsidR="009A2188">
        <w:tc>
          <w:tcPr>
            <w:tcW w:w="2621" w:type="dxa"/>
            <w:tcBorders>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Znanja i vještine u čitanju, razumijevanju, prevođenju, pisanju i usmeno obrazlaganje zadane ili samostalno odabrane teme iz područja struke pridonose svim ishodima učenja studijskog programa.</w:t>
            </w:r>
          </w:p>
        </w:tc>
      </w:tr>
      <w:tr w:rsidR="009A2188">
        <w:tc>
          <w:tcPr>
            <w:tcW w:w="2621" w:type="dxa"/>
            <w:tcBorders>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Očekivani ishodi učenja na razini predmeta (3-10 ishoda učenja</w:t>
            </w:r>
            <w:r>
              <w:rPr>
                <w:rFonts w:ascii="Proba Pro Lt" w:eastAsia="Proba Pro Lt" w:hAnsi="Proba Pro Lt" w:cs="Proba Pro Lt"/>
                <w:color w:val="000000"/>
                <w:sz w:val="20"/>
                <w:szCs w:val="20"/>
              </w:rPr>
              <w:t xml:space="preserve">) </w:t>
            </w:r>
          </w:p>
        </w:tc>
        <w:tc>
          <w:tcPr>
            <w:tcW w:w="7815" w:type="dxa"/>
            <w:gridSpan w:val="13"/>
            <w:tcBorders>
              <w:right w:val="single" w:sz="12" w:space="0" w:color="000000"/>
            </w:tcBorders>
            <w:vAlign w:val="center"/>
          </w:tcPr>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proširiti stručni vokabular na engleskom jeziku iz područja prehrambene tehnologije</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složeniji stručni tekst iz područja prehrambene tehnologije s  engleskog jezika na hrvatski jezik</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prevesti složeniji stručni tekst iz područja prehrambene tehnologije s hrvatskog na engleski jezik </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sadržajno točno i  gramatički korektno odgovarati na pitanja o stručnom tekstu iz područja prehrambene tehnologije na engleskom jeziku</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stručni  tekst iz područja prehrambene tehnologije s engleskog jezika na hrvatski i s hrvatskog na engleski</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pročitanog stručnog teksta iz područja prehrambene tehnologije na engleskom jeziku</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razumjeti i usvojiti podatke iz struč</w:t>
            </w:r>
            <w:r>
              <w:rPr>
                <w:rFonts w:ascii="Proba Pro Lt" w:eastAsia="Proba Pro Lt" w:hAnsi="Proba Pro Lt" w:cs="Proba Pro Lt"/>
                <w:color w:val="000000"/>
                <w:sz w:val="20"/>
                <w:szCs w:val="20"/>
              </w:rPr>
              <w:t>nog/dokumentarnog filma iz područja prehrambene tehnologije na engleskom jeziku</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sadržaju stručnog/dokumentarnog filma iz područja prehrambene tehnologije na engleskom jeziku</w:t>
            </w:r>
          </w:p>
          <w:p w:rsidR="009A2188" w:rsidRDefault="0052704B">
            <w:pPr>
              <w:numPr>
                <w:ilvl w:val="0"/>
                <w:numId w:val="6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filma na engleskom jeziku</w:t>
            </w:r>
          </w:p>
        </w:tc>
      </w:tr>
      <w:tr w:rsidR="009A2188">
        <w:tc>
          <w:tcPr>
            <w:tcW w:w="2621" w:type="dxa"/>
            <w:tcBorders>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 i znanstvenih članaka iz područja prehrambene tehnologije 10  sata predavanja i vjezbi</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Citanje kompleksnijih stručnih tekstova iz područja prehrambene tehnologije na izvornom engleskom jeziku.</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Analiza stručnog teksta iz područja </w:t>
            </w:r>
            <w:r>
              <w:rPr>
                <w:rFonts w:ascii="Proba Pro Lt" w:eastAsia="Proba Pro Lt" w:hAnsi="Proba Pro Lt" w:cs="Proba Pro Lt"/>
                <w:color w:val="000000"/>
                <w:sz w:val="20"/>
                <w:szCs w:val="20"/>
              </w:rPr>
              <w:t>prehrambene tehnologije na engleskom jeziku.</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prehrambene tehnologije s engleskog na hrvatski jezik – u grupama ili individualno</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prehrambene tehnologij</w:t>
            </w:r>
            <w:r>
              <w:rPr>
                <w:rFonts w:ascii="Proba Pro Lt" w:eastAsia="Proba Pro Lt" w:hAnsi="Proba Pro Lt" w:cs="Proba Pro Lt"/>
                <w:color w:val="000000"/>
                <w:sz w:val="20"/>
                <w:szCs w:val="20"/>
              </w:rPr>
              <w:t>e s hrvatskog na engleski jezik – u grupama ili individualno</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prevođenju stručnog teksta – predavanje i primjeri predavanje i vježbe</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i utvrđivanje gramatike na stručnom tekstu iz područja prehrambene tehnologije.</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w:t>
            </w:r>
            <w:r>
              <w:rPr>
                <w:rFonts w:ascii="Proba Pro Lt" w:eastAsia="Proba Pro Lt" w:hAnsi="Proba Pro Lt" w:cs="Proba Pro Lt"/>
                <w:color w:val="000000"/>
                <w:sz w:val="20"/>
                <w:szCs w:val="20"/>
              </w:rPr>
              <w:t>kazivanje stručnih ili  dokumentarnih  filmova iz područja prehrambene tehnologije na izvornom engleskom jeziku</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Razumijevanje, uz eksplikaciju stručnog vokabulara,  filma iz područja prehrambene tehnologije </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natuknica na engleskom jeziku  uz ponovn</w:t>
            </w:r>
            <w:r>
              <w:rPr>
                <w:rFonts w:ascii="Proba Pro Lt" w:eastAsia="Proba Pro Lt" w:hAnsi="Proba Pro Lt" w:cs="Proba Pro Lt"/>
                <w:color w:val="000000"/>
                <w:sz w:val="20"/>
                <w:szCs w:val="20"/>
              </w:rPr>
              <w:t>o gledanje stručnog ili dokumentarnog filma  iz područja prehrambene tehnologije</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filma iz područja prehrambene tehnologije na engleskom jeziku pomoću natuknica</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filmu iz područja prehrambene tehnologije po grupama.</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sažetka filma iz područja prehrambene tehnologije  </w:t>
            </w:r>
          </w:p>
          <w:p w:rsidR="009A2188" w:rsidRDefault="0052704B">
            <w:pPr>
              <w:numPr>
                <w:ilvl w:val="0"/>
                <w:numId w:val="6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Ponavljanje gradiva.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1"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5"/>
                <w:id w:val="-6439360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6"/>
                <w:id w:val="18610887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7"/>
                <w:id w:val="-7581801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8"/>
                <w:id w:val="14507486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9"/>
                <w:id w:val="-5293140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60"/>
                <w:id w:val="5724048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1"/>
                <w:id w:val="-5509813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2"/>
                <w:id w:val="12077352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3"/>
                <w:id w:val="17306052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4"/>
                <w:id w:val="-20329640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65"/>
                <w:id w:val="-7213829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5"/>
            <w:tcBorders>
              <w:right w:val="single" w:sz="12" w:space="0" w:color="000000"/>
            </w:tcBorders>
            <w:shd w:val="clear" w:color="auto" w:fill="00A0DC"/>
            <w:vAlign w:val="center"/>
          </w:tcPr>
          <w:p w:rsidR="009A2188" w:rsidRDefault="0052704B">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1"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Pohadjanje nastave, aktivno sudjelovanje u nastavnom procesu, izvršavanje zadataka; usmenih i pismenih, iskazano poznavanje materije i gramatike prilikom pismenog i usmenog ispita.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Kod poznavanja stranog jezika, napose stručnog stranog jezika, teško je tak</w:t>
            </w:r>
            <w:r>
              <w:rPr>
                <w:rFonts w:ascii="Proba Pro Lt" w:eastAsia="Proba Pro Lt" w:hAnsi="Proba Pro Lt" w:cs="Proba Pro Lt"/>
                <w:color w:val="000000"/>
                <w:sz w:val="20"/>
                <w:szCs w:val="20"/>
              </w:rPr>
              <w:t>sativno odrediti ocjenu. Jer ne radi se samo o ocjeni vokabulara i/ili gramatike, vec se traži cjelovitost snalaženja uokruzenju struke; mora se uzeti u obzir i razumijevanje i snalaženje sa stranim jezikom u raznim prigodama, primjeni stečenih kompetencij</w:t>
            </w:r>
            <w:r>
              <w:rPr>
                <w:rFonts w:ascii="Proba Pro Lt" w:eastAsia="Proba Pro Lt" w:hAnsi="Proba Pro Lt" w:cs="Proba Pro Lt"/>
                <w:color w:val="000000"/>
                <w:sz w:val="20"/>
                <w:szCs w:val="20"/>
              </w:rPr>
              <w:t>a i vještina tijekom semestra, itd. Stoga i ocjena mora biti ukupna. Ocjenjuje se i pismenost studenta i usmeno izražavanje zajedno s usvojenim stručnim vokabularom.</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pribivati nastavi</w:t>
            </w:r>
          </w:p>
          <w:p w:rsidR="009A2188" w:rsidRDefault="0052704B">
            <w:pPr>
              <w:numPr>
                <w:ilvl w:val="0"/>
                <w:numId w:val="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w:t>
            </w:r>
            <w:r>
              <w:rPr>
                <w:rFonts w:ascii="Proba Pro Lt" w:eastAsia="Proba Pro Lt" w:hAnsi="Proba Pro Lt" w:cs="Proba Pro Lt"/>
                <w:color w:val="000000"/>
                <w:sz w:val="20"/>
                <w:szCs w:val="20"/>
              </w:rPr>
              <w:t>vno sudjelovati u nastavnom procesu (razgovori, diskusije, pitanja, odgovori na engleskom jeziku.)</w:t>
            </w:r>
          </w:p>
          <w:p w:rsidR="009A2188" w:rsidRDefault="0052704B">
            <w:pPr>
              <w:numPr>
                <w:ilvl w:val="0"/>
                <w:numId w:val="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izvršiti sve zadatke bilo pismene ili usmene, na satu, kao i poneki domaći rad</w:t>
            </w:r>
          </w:p>
          <w:p w:rsidR="009A2188" w:rsidRDefault="0052704B">
            <w:pPr>
              <w:numPr>
                <w:ilvl w:val="0"/>
                <w:numId w:val="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ispit koji se sastoji od pismenog i usmenog dijela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Andrea Šupih-Kvaternik: “An English Reader for Food Technology and Biotechnology</w:t>
            </w:r>
            <w:r>
              <w:rPr>
                <w:rFonts w:ascii="Proba Pro Lt" w:eastAsia="Proba Pro Lt" w:hAnsi="Proba Pro Lt" w:cs="Proba Pro Lt"/>
                <w:i/>
                <w:iCs/>
                <w:sz w:val="20"/>
                <w:szCs w:val="20"/>
              </w:rPr>
              <w:t>“</w:t>
            </w:r>
            <w:r>
              <w:rPr>
                <w:rFonts w:ascii="Proba Pro Lt" w:eastAsia="Proba Pro Lt" w:hAnsi="Proba Pro Lt" w:cs="Proba Pro Lt"/>
                <w:sz w:val="20"/>
                <w:szCs w:val="20"/>
              </w:rPr>
              <w:t>, Book Two,  sa strukovnim glosarom i rječnikom, Manualia Universitatis Studiorum Zagrabiensis, Durieux, 2005.</w:t>
            </w:r>
          </w:p>
        </w:tc>
        <w:tc>
          <w:tcPr>
            <w:tcW w:w="1278" w:type="dxa"/>
            <w:gridSpan w:val="3"/>
            <w:tcBorders>
              <w:top w:val="single" w:sz="8" w:space="0" w:color="000000"/>
              <w:left w:val="single" w:sz="8" w:space="0" w:color="000000"/>
              <w:right w:val="single" w:sz="8" w:space="0" w:color="000000"/>
            </w:tcBorders>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1517"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na mrežnim stranicama PBF-a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4">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e"/>
        <w:tblW w:w="10436" w:type="dxa"/>
        <w:tblInd w:w="0" w:type="dxa"/>
        <w:tblLayout w:type="fixed"/>
        <w:tblLook w:val="0000" w:firstRow="0" w:lastRow="0" w:firstColumn="0" w:lastColumn="0" w:noHBand="0" w:noVBand="0"/>
      </w:tblPr>
      <w:tblGrid>
        <w:gridCol w:w="2491"/>
        <w:gridCol w:w="1605"/>
        <w:gridCol w:w="567"/>
        <w:gridCol w:w="567"/>
        <w:gridCol w:w="425"/>
        <w:gridCol w:w="916"/>
        <w:gridCol w:w="617"/>
        <w:gridCol w:w="452"/>
        <w:gridCol w:w="32"/>
        <w:gridCol w:w="925"/>
        <w:gridCol w:w="377"/>
        <w:gridCol w:w="338"/>
        <w:gridCol w:w="569"/>
        <w:gridCol w:w="55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65">
              <w:r>
                <w:rPr>
                  <w:rFonts w:ascii="Proba Pro Lt" w:eastAsia="Proba Pro Lt" w:hAnsi="Proba Pro Lt" w:cs="Proba Pro Lt"/>
                  <w:b/>
                  <w:bCs/>
                  <w:color w:val="0563C1"/>
                  <w:sz w:val="20"/>
                  <w:szCs w:val="20"/>
                  <w:u w:val="single"/>
                </w:rPr>
                <w:t>Dijana Njerš, prof., v. pred</w:t>
              </w:r>
            </w:hyperlink>
            <w:r>
              <w:rPr>
                <w:rFonts w:ascii="Proba Pro Lt" w:eastAsia="Proba Pro Lt" w:hAnsi="Proba Pro Lt" w:cs="Proba Pro Lt"/>
                <w:b/>
                <w:bCs/>
                <w:color w:val="0563C1"/>
                <w:sz w:val="20"/>
                <w:szCs w:val="20"/>
                <w:u w:val="single"/>
              </w:rPr>
              <w:t>.</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8" w:name="bookmark=id.1qp3ci781j0w" w:colFirst="0" w:colLast="0"/>
            <w:bookmarkEnd w:id="8"/>
            <w:r>
              <w:rPr>
                <w:rFonts w:ascii="Proba Pro Lt" w:eastAsia="Proba Pro Lt" w:hAnsi="Proba Pro Lt" w:cs="Proba Pro Lt"/>
                <w:b/>
                <w:bCs/>
                <w:sz w:val="20"/>
                <w:szCs w:val="20"/>
              </w:rPr>
              <w:t>Njemački jezik u struci 2</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87090</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Primjena stečenih znanja o njemačkom stručnom jeziku iz predmeta Njemački jezik u struci 1 na izvornim stručnim i znanstvenim tekstovima i proširenje tih znanja kao i stručnog vokabulara. Prevođenje s njemačkog na hrvatski i s hrvatskog na njemački stručni</w:t>
            </w:r>
            <w:r>
              <w:rPr>
                <w:rFonts w:ascii="Proba Pro Lt" w:eastAsia="Proba Pro Lt" w:hAnsi="Proba Pro Lt" w:cs="Proba Pro Lt"/>
                <w:sz w:val="20"/>
                <w:szCs w:val="20"/>
              </w:rPr>
              <w:t>h /znanstvenih tekstova iz područja biotehnologije, prehrambene tehnologije i nutricionizma. Samostalno korištenje stručne i znanstvene literature na izvornom njemačkom jeziku, pisanje sažetaka stručnih/znanstvenih članaka.</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w:t>
            </w:r>
            <w:r>
              <w:rPr>
                <w:rFonts w:ascii="Proba Pro Lt" w:eastAsia="Proba Pro Lt" w:hAnsi="Proba Pro Lt" w:cs="Proba Pro Lt"/>
                <w:color w:val="000000"/>
                <w:sz w:val="20"/>
                <w:szCs w:val="20"/>
              </w:rPr>
              <w:t>/ ili ulazne kompetencije potrebne za predmet (ako postoje)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položeni ispit iz predmeta Njemački jezik u struci 1.</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prehrambene tehnologije, t</w:t>
            </w:r>
            <w:r>
              <w:rPr>
                <w:rFonts w:ascii="Proba Pro Lt" w:eastAsia="Proba Pro Lt" w:hAnsi="Proba Pro Lt" w:cs="Proba Pro Lt"/>
                <w:sz w:val="20"/>
                <w:szCs w:val="20"/>
              </w:rPr>
              <w:t>e time pridonosi svim ishodima učenja studijskog programa Prehrambene tehnologije.</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i napisati CV na njemačkom jeziku</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njemačk</w:t>
            </w:r>
            <w:r>
              <w:rPr>
                <w:rFonts w:ascii="Proba Pro Lt" w:eastAsia="Proba Pro Lt" w:hAnsi="Proba Pro Lt" w:cs="Proba Pro Lt"/>
                <w:color w:val="000000"/>
                <w:sz w:val="20"/>
                <w:szCs w:val="20"/>
              </w:rPr>
              <w:t>og na hrvatski jezik</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hrvatskog na njemački jezik</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i diskutirati o pročitanom stručnom ili znanstvenom tekstu na njemačkom jeziku</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kako sa svojim kolegama, tako i sa stranim studentima i nastavnicima na njemačkom jeziku o različitim stručnim temama (npr. o radu u laboratoriju, nekim pokusima, ili o tematskim dokumentarnim filmovima)</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primijeniti stečena znanja u svom svakod</w:t>
            </w:r>
            <w:r>
              <w:rPr>
                <w:rFonts w:ascii="Proba Pro Lt" w:eastAsia="Proba Pro Lt" w:hAnsi="Proba Pro Lt" w:cs="Proba Pro Lt"/>
                <w:color w:val="000000"/>
                <w:sz w:val="20"/>
                <w:szCs w:val="20"/>
              </w:rPr>
              <w:t>nevnom radu, pri studiju, učenju iz strane literature, često pisane na njemačkom jeziku</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u pisanju sažetaka na njemačkom jeziku</w:t>
            </w:r>
          </w:p>
          <w:p w:rsidR="009A2188" w:rsidRDefault="0052704B">
            <w:pPr>
              <w:numPr>
                <w:ilvl w:val="0"/>
                <w:numId w:val="157"/>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osmisliti, planirati, sastaviti i napisati seminarski rad o odabranoj temi te ga izložiti p</w:t>
            </w:r>
            <w:r>
              <w:rPr>
                <w:rFonts w:ascii="Proba Pro Lt" w:eastAsia="Proba Pro Lt" w:hAnsi="Proba Pro Lt" w:cs="Proba Pro Lt"/>
                <w:color w:val="000000"/>
                <w:sz w:val="20"/>
                <w:szCs w:val="20"/>
              </w:rPr>
              <w:t>red auditorijem</w:t>
            </w:r>
          </w:p>
        </w:tc>
      </w:tr>
      <w:tr w:rsidR="009A2188">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5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Poremećaji u prehrani (Eßstörungen: Anorexia nervosa und Bulimia)</w:t>
            </w:r>
          </w:p>
          <w:p w:rsidR="009A2188" w:rsidRDefault="0052704B">
            <w:pPr>
              <w:numPr>
                <w:ilvl w:val="0"/>
                <w:numId w:val="15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Wilsonova bolest (Wilson Krankheit)</w:t>
            </w:r>
          </w:p>
          <w:p w:rsidR="009A2188" w:rsidRDefault="0052704B">
            <w:pPr>
              <w:numPr>
                <w:ilvl w:val="0"/>
                <w:numId w:val="15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Addisonova bolest (Addison Krankheit)</w:t>
            </w:r>
          </w:p>
          <w:p w:rsidR="009A2188" w:rsidRDefault="0052704B">
            <w:pPr>
              <w:numPr>
                <w:ilvl w:val="0"/>
                <w:numId w:val="15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Diabetes (Diabetes) </w:t>
            </w:r>
          </w:p>
          <w:p w:rsidR="009A2188" w:rsidRDefault="0052704B">
            <w:pPr>
              <w:numPr>
                <w:ilvl w:val="0"/>
                <w:numId w:val="15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Depresija (Depression).</w:t>
            </w:r>
          </w:p>
        </w:tc>
      </w:tr>
      <w:tr w:rsidR="009A2188">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66"/>
                <w:id w:val="18953360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67"/>
                <w:id w:val="11363587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68"/>
                <w:id w:val="-5931107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69"/>
                <w:id w:val="7391291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70"/>
                <w:id w:val="16271496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71"/>
                <w:id w:val="653931068"/>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72"/>
                <w:id w:val="21331213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73"/>
                <w:id w:val="-19887486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74"/>
                <w:id w:val="15043682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75"/>
                <w:id w:val="14690479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76"/>
                <w:id w:val="1875027480"/>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(ostalo upisati)</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rPr>
                <w:rFonts w:ascii="Proba Pro Lt" w:eastAsia="Proba Pro Lt" w:hAnsi="Proba Pro Lt" w:cs="Proba Pro Lt"/>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r>
      <w:tr w:rsidR="009A2188">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A2188">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277"/>
                <w:id w:val="9564115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278"/>
                <w:id w:val="16257941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279"/>
                <w:id w:val="5315689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280"/>
                <w:id w:val="14321269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A2188" w:rsidRDefault="0052704B">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A2188" w:rsidRDefault="0052704B">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9A2188" w:rsidRDefault="0052704B">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9A2188">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Nutrizionismus </w:t>
            </w:r>
            <w:r>
              <w:rPr>
                <w:rFonts w:ascii="Proba Pro Lt" w:eastAsia="Proba Pro Lt" w:hAnsi="Proba Pro Lt" w:cs="Proba Pro Lt"/>
                <w:color w:val="333333"/>
                <w:sz w:val="20"/>
                <w:szCs w:val="20"/>
                <w:highlight w:val="white"/>
              </w:rPr>
              <w:t>(interna skripta)</w:t>
            </w: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numPr>
                <w:ilvl w:val="0"/>
                <w:numId w:val="16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9A2188" w:rsidRDefault="0052704B">
            <w:pPr>
              <w:numPr>
                <w:ilvl w:val="0"/>
                <w:numId w:val="16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9A2188" w:rsidRDefault="0052704B">
            <w:pPr>
              <w:numPr>
                <w:ilvl w:val="0"/>
                <w:numId w:val="16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Latour Bernd: Grammatik in wissenschaftlichen Texten, Max Hueber Verlag, Ismaning, 2008</w:t>
            </w:r>
          </w:p>
          <w:p w:rsidR="009A2188" w:rsidRDefault="0052704B">
            <w:pPr>
              <w:numPr>
                <w:ilvl w:val="0"/>
                <w:numId w:val="16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9A2188" w:rsidRDefault="0052704B">
            <w:pPr>
              <w:numPr>
                <w:ilvl w:val="0"/>
                <w:numId w:val="16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Ternes Waldemar: Naturwissenschaftliche Grundlagen </w:t>
            </w:r>
            <w:r>
              <w:rPr>
                <w:rFonts w:ascii="Proba Pro Lt" w:eastAsia="Proba Pro Lt" w:hAnsi="Proba Pro Lt" w:cs="Proba Pro Lt"/>
                <w:color w:val="000000"/>
                <w:sz w:val="20"/>
                <w:szCs w:val="20"/>
              </w:rPr>
              <w:t>der Lebensmittelzubereitung, Behr's Verlag, Hamburg, 2000</w:t>
            </w:r>
          </w:p>
        </w:tc>
      </w:tr>
      <w:tr w:rsidR="009A2188">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6">
              <w:r>
                <w:rPr>
                  <w:rFonts w:ascii="Proba Pro Lt" w:eastAsia="Proba Pro Lt" w:hAnsi="Proba Pro Lt" w:cs="Proba Pro Lt"/>
                  <w:i/>
                  <w:iCs/>
                  <w:color w:val="0563C1"/>
                  <w:sz w:val="20"/>
                  <w:szCs w:val="20"/>
                  <w:u w:val="single"/>
                </w:rPr>
                <w:t>http://www.pbf.unizg.hr/studiji/ispitni_rokovi</w:t>
              </w:r>
            </w:hyperlink>
          </w:p>
        </w:tc>
      </w:tr>
      <w:tr w:rsidR="009A2188">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
        <w:tblW w:w="10436" w:type="dxa"/>
        <w:tblInd w:w="0" w:type="dxa"/>
        <w:tblLayout w:type="fixed"/>
        <w:tblLook w:val="0400" w:firstRow="0" w:lastRow="0" w:firstColumn="0" w:lastColumn="0" w:noHBand="0" w:noVBand="1"/>
      </w:tblPr>
      <w:tblGrid>
        <w:gridCol w:w="2460"/>
        <w:gridCol w:w="1636"/>
        <w:gridCol w:w="567"/>
        <w:gridCol w:w="567"/>
        <w:gridCol w:w="284"/>
        <w:gridCol w:w="937"/>
        <w:gridCol w:w="580"/>
        <w:gridCol w:w="467"/>
        <w:gridCol w:w="68"/>
        <w:gridCol w:w="863"/>
        <w:gridCol w:w="335"/>
        <w:gridCol w:w="577"/>
        <w:gridCol w:w="586"/>
        <w:gridCol w:w="509"/>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7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hyperlink r:id="rId167">
              <w:r>
                <w:rPr>
                  <w:rFonts w:ascii="Proba Pro Lt" w:eastAsia="Proba Pro Lt" w:hAnsi="Proba Pro Lt" w:cs="Proba Pro Lt"/>
                  <w:b/>
                  <w:bCs/>
                  <w:color w:val="0563C1"/>
                  <w:sz w:val="20"/>
                  <w:szCs w:val="20"/>
                  <w:u w:val="single"/>
                </w:rPr>
                <w:t>Lidija Podvalej, prof., v. pred.</w:t>
              </w:r>
            </w:hyperlink>
          </w:p>
          <w:p w:rsidR="009A2188" w:rsidRDefault="0052704B">
            <w:pPr>
              <w:spacing w:after="0" w:line="240" w:lineRule="auto"/>
              <w:rPr>
                <w:rFonts w:ascii="Proba Pro Lt" w:eastAsia="Proba Pro Lt" w:hAnsi="Proba Pro Lt" w:cs="Proba Pro Lt"/>
                <w:sz w:val="20"/>
                <w:szCs w:val="20"/>
              </w:rPr>
            </w:pPr>
            <w:hyperlink r:id="rId168">
              <w:r>
                <w:rPr>
                  <w:rFonts w:ascii="Proba Pro Lt" w:eastAsia="Proba Pro Lt" w:hAnsi="Proba Pro Lt" w:cs="Proba Pro Lt"/>
                  <w:color w:val="0563C1"/>
                  <w:sz w:val="20"/>
                  <w:szCs w:val="20"/>
                  <w:u w:val="single"/>
                </w:rPr>
                <w:t>Neven Karković, prof. v. pred.</w:t>
              </w:r>
            </w:hyperlink>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7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9" w:name="bookmark=id.5vnfc490utnc" w:colFirst="0" w:colLast="0"/>
            <w:bookmarkEnd w:id="9"/>
            <w:r>
              <w:rPr>
                <w:rFonts w:ascii="Proba Pro Lt" w:eastAsia="Proba Pro Lt" w:hAnsi="Proba Pro Lt" w:cs="Proba Pro Lt"/>
                <w:b/>
                <w:bCs/>
                <w:sz w:val="20"/>
                <w:szCs w:val="20"/>
              </w:rPr>
              <w:t>Tjelesna i zdravstvena kultura 3</w:t>
            </w: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7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32933</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7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klizalište na Zrinjevcu</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w:t>
            </w:r>
            <w:r>
              <w:rPr>
                <w:rFonts w:ascii="Proba Pro Lt" w:eastAsia="Proba Pro Lt" w:hAnsi="Proba Pro Lt" w:cs="Proba Pro Lt"/>
                <w:sz w:val="20"/>
                <w:szCs w:val="20"/>
              </w:rPr>
              <w:t xml:space="preserve"> ili ulazne kompetencije potrebne za predmet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TZK 2</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vježbe snage i gibljivosti u svrhu prevencije mišićno-koštanih poremećaja</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nekoliko osnovnih i specifičnih vježbi zagrijavanja za pojedinu kineziološku aktivnost</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kombinirati osnovne elemente pojedine kineziološke aktivnosti</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pravila pojedine kineziološke aktivnosti</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ponoviti zadane nove elemente pojedine kineziološke aktivnosti u </w:t>
            </w:r>
            <w:r>
              <w:rPr>
                <w:rFonts w:ascii="Proba Pro Lt" w:eastAsia="Proba Pro Lt" w:hAnsi="Proba Pro Lt" w:cs="Proba Pro Lt"/>
                <w:color w:val="000000"/>
                <w:sz w:val="20"/>
                <w:szCs w:val="20"/>
              </w:rPr>
              <w:t>serijama</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tjelovježbu u svrhu aktivnog provođenja slobodnog vremena</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neke mišićno-koštane poremećaje i vježbe njihove prevencije </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brinuti o osobnom zdravlju kroz redovitu tjelovježbu</w:t>
            </w:r>
          </w:p>
          <w:p w:rsidR="009A2188" w:rsidRDefault="0052704B">
            <w:pPr>
              <w:numPr>
                <w:ilvl w:val="0"/>
                <w:numId w:val="183"/>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w:t>
            </w:r>
            <w:r>
              <w:rPr>
                <w:rFonts w:ascii="Proba Pro Lt" w:eastAsia="Proba Pro Lt" w:hAnsi="Proba Pro Lt" w:cs="Proba Pro Lt"/>
                <w:color w:val="000000"/>
                <w:sz w:val="20"/>
                <w:szCs w:val="20"/>
              </w:rPr>
              <w:t>i dobrobit tjelovježbe</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8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A2188" w:rsidRDefault="0052704B">
            <w:pPr>
              <w:numPr>
                <w:ilvl w:val="0"/>
                <w:numId w:val="18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A2188" w:rsidRDefault="0052704B">
            <w:pPr>
              <w:numPr>
                <w:ilvl w:val="0"/>
                <w:numId w:val="18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lastRenderedPageBreak/>
              <w:t>atletika, pješačenje (usmjereno kretanje sa zadacima), rolanje,klizanje,skijanje,planinarenje</w:t>
            </w:r>
          </w:p>
          <w:p w:rsidR="009A2188" w:rsidRDefault="0052704B">
            <w:pPr>
              <w:numPr>
                <w:ilvl w:val="0"/>
                <w:numId w:val="18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A2188">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sdt>
              <w:sdtPr>
                <w:tag w:val="goog_rdk_281"/>
                <w:id w:val="-11289155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b/>
                <w:bCs/>
                <w:sz w:val="20"/>
                <w:szCs w:val="20"/>
              </w:rPr>
            </w:pPr>
            <w:sdt>
              <w:sdtPr>
                <w:tag w:val="goog_rdk_282"/>
                <w:id w:val="-695746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b/>
                <w:bCs/>
                <w:sz w:val="20"/>
                <w:szCs w:val="20"/>
              </w:rPr>
            </w:pPr>
            <w:sdt>
              <w:sdtPr>
                <w:tag w:val="goog_rdk_283"/>
                <w:id w:val="-773153418"/>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b/>
                <w:bCs/>
                <w:sz w:val="20"/>
                <w:szCs w:val="20"/>
              </w:rPr>
            </w:pPr>
            <w:sdt>
              <w:sdtPr>
                <w:tag w:val="goog_rdk_284"/>
                <w:id w:val="-13022281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b/>
                <w:bCs/>
                <w:sz w:val="20"/>
                <w:szCs w:val="20"/>
              </w:rPr>
            </w:pPr>
            <w:sdt>
              <w:sdtPr>
                <w:tag w:val="goog_rdk_285"/>
                <w:id w:val="-5827331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spacing w:after="0" w:line="240" w:lineRule="auto"/>
              <w:rPr>
                <w:rFonts w:ascii="Proba Pro Lt" w:eastAsia="Proba Pro Lt" w:hAnsi="Proba Pro Lt" w:cs="Proba Pro Lt"/>
                <w:sz w:val="20"/>
                <w:szCs w:val="20"/>
              </w:rPr>
            </w:pPr>
            <w:sdt>
              <w:sdtPr>
                <w:tag w:val="goog_rdk_286"/>
                <w:id w:val="56894602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36"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sdt>
              <w:sdtPr>
                <w:tag w:val="goog_rdk_287"/>
                <w:id w:val="18492963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b/>
                <w:bCs/>
                <w:sz w:val="20"/>
                <w:szCs w:val="20"/>
              </w:rPr>
            </w:pPr>
            <w:sdt>
              <w:sdtPr>
                <w:tag w:val="goog_rdk_288"/>
                <w:id w:val="189334133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b/>
                <w:bCs/>
                <w:sz w:val="20"/>
                <w:szCs w:val="20"/>
              </w:rPr>
            </w:pPr>
            <w:sdt>
              <w:sdtPr>
                <w:tag w:val="goog_rdk_289"/>
                <w:id w:val="-18370617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b/>
                <w:bCs/>
                <w:sz w:val="20"/>
                <w:szCs w:val="20"/>
              </w:rPr>
            </w:pPr>
            <w:sdt>
              <w:sdtPr>
                <w:tag w:val="goog_rdk_290"/>
                <w:id w:val="-1164958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spacing w:after="0" w:line="240" w:lineRule="auto"/>
              <w:rPr>
                <w:rFonts w:ascii="Proba Pro Lt" w:eastAsia="Proba Pro Lt" w:hAnsi="Proba Pro Lt" w:cs="Proba Pro Lt"/>
                <w:sz w:val="20"/>
                <w:szCs w:val="20"/>
              </w:rPr>
            </w:pPr>
            <w:sdt>
              <w:sdtPr>
                <w:tag w:val="goog_rdk_291"/>
                <w:id w:val="154941951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70"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A2188">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336"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870"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8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09"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1775"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Odrađenih 30 sati vježbi ( 1 sat po 45 min. ekvivalent 1 bod), umanjeno za 20 % dozvoljenih izostanka  iznosi 24 boda</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unisport finals, međunarodnim studentskim sportskim igrama,humanitarnim utrkama, sportskim aktivnostima</w:t>
            </w:r>
            <w:r>
              <w:rPr>
                <w:rFonts w:ascii="Proba Pro Lt" w:eastAsia="Proba Pro Lt" w:hAnsi="Proba Pro Lt" w:cs="Proba Pro Lt"/>
                <w:color w:val="000000"/>
                <w:sz w:val="20"/>
                <w:szCs w:val="20"/>
              </w:rPr>
              <w:t xml:space="preserve"> u organizaciji ASU PBF i Probiona</w:t>
            </w:r>
          </w:p>
        </w:tc>
      </w:tr>
      <w:tr w:rsidR="009A2188">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A2188">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9">
              <w:r>
                <w:rPr>
                  <w:rFonts w:ascii="Proba Pro Lt" w:eastAsia="Proba Pro Lt" w:hAnsi="Proba Pro Lt" w:cs="Proba Pro Lt"/>
                  <w:i/>
                  <w:iCs/>
                  <w:color w:val="0563C1"/>
                  <w:sz w:val="20"/>
                  <w:szCs w:val="20"/>
                  <w:u w:val="single"/>
                </w:rPr>
                <w:t>http://www.pbf.unizg.hr/studiji/ispitni_rokovi</w:t>
              </w:r>
            </w:hyperlink>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68"/>
        <w:gridCol w:w="426"/>
        <w:gridCol w:w="939"/>
        <w:gridCol w:w="572"/>
        <w:gridCol w:w="332"/>
        <w:gridCol w:w="192"/>
        <w:gridCol w:w="897"/>
        <w:gridCol w:w="188"/>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70">
              <w:r>
                <w:rPr>
                  <w:rFonts w:ascii="Proba Pro Lt" w:eastAsia="Proba Pro Lt" w:hAnsi="Proba Pro Lt" w:cs="Proba Pro Lt"/>
                  <w:b/>
                  <w:bCs/>
                  <w:color w:val="0563C1"/>
                  <w:sz w:val="20"/>
                  <w:szCs w:val="20"/>
                  <w:u w:val="single"/>
                </w:rPr>
                <w:t>Prof. dr. sc. Ines Panjkota Krbavčić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71">
              <w:r>
                <w:rPr>
                  <w:rFonts w:ascii="Proba Pro Lt" w:eastAsia="Proba Pro Lt" w:hAnsi="Proba Pro Lt" w:cs="Proba Pro Lt"/>
                  <w:color w:val="0563C1"/>
                  <w:sz w:val="20"/>
                  <w:szCs w:val="20"/>
                  <w:u w:val="single"/>
                </w:rPr>
                <w:t>Prof. dr. sc. Senka Djaković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72">
              <w:r>
                <w:rPr>
                  <w:rFonts w:ascii="Proba Pro Lt" w:eastAsia="Proba Pro Lt" w:hAnsi="Proba Pro Lt" w:cs="Proba Pro Lt"/>
                  <w:color w:val="0563C1"/>
                  <w:sz w:val="20"/>
                  <w:szCs w:val="20"/>
                  <w:u w:val="single"/>
                </w:rPr>
                <w:t>Prof. dr. sc. Irena Landeka Jurčević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73">
              <w:r>
                <w:rPr>
                  <w:rFonts w:ascii="Proba Pro Lt" w:eastAsia="Proba Pro Lt" w:hAnsi="Proba Pro Lt" w:cs="Proba Pro Lt"/>
                  <w:color w:val="0563C1"/>
                  <w:sz w:val="20"/>
                  <w:szCs w:val="20"/>
                  <w:u w:val="single"/>
                </w:rPr>
                <w:t>Izv. prof. dr. sc. Martina Bituh</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74">
              <w:r>
                <w:rPr>
                  <w:rFonts w:ascii="Proba Pro Lt" w:eastAsia="Proba Pro Lt" w:hAnsi="Proba Pro Lt" w:cs="Proba Pro Lt"/>
                  <w:color w:val="0563C1"/>
                  <w:sz w:val="20"/>
                  <w:szCs w:val="20"/>
                  <w:u w:val="single"/>
                </w:rPr>
                <w:t>Anja Vukomanović, mag</w:t>
              </w:r>
            </w:hyperlink>
            <w:r>
              <w:rPr>
                <w:rFonts w:ascii="Proba Pro Lt" w:eastAsia="Proba Pro Lt" w:hAnsi="Proba Pro Lt" w:cs="Proba Pro Lt"/>
                <w:color w:val="0563C1"/>
                <w:sz w:val="20"/>
                <w:szCs w:val="20"/>
                <w:u w:val="single"/>
              </w:rPr>
              <w:t>.</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biokemija hrane</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32412</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+ 45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se izvode u predavaonici P4, vježbe se izvode u laboratoriju Zavoda za poznavanje i kontrolu sirovina i prehrambenih proizvoda, Laboratoriju za biokemiju i </w:t>
            </w:r>
            <w:r>
              <w:rPr>
                <w:rFonts w:ascii="Proba Pro Lt" w:eastAsia="Proba Pro Lt" w:hAnsi="Proba Pro Lt" w:cs="Proba Pro Lt"/>
                <w:sz w:val="20"/>
                <w:szCs w:val="20"/>
              </w:rPr>
              <w:lastRenderedPageBreak/>
              <w:t>Laboratoriju za organsku kemiju Zavoda za kemiju i biokemiju</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1.13. Jezik izvođenja </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w:t>
            </w:r>
            <w:r>
              <w:rPr>
                <w:rFonts w:ascii="Proba Pro Lt" w:eastAsia="Proba Pro Lt" w:hAnsi="Proba Pro Lt" w:cs="Proba Pro Lt"/>
                <w:sz w:val="20"/>
                <w:szCs w:val="20"/>
              </w:rPr>
              <w: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kemijom i biokemijom hrane: ugljikohidratima (najvažniji oligosaharidi i polisaharidi hrane), proteinima (karakteristični predstavnici, nutritivna vrijednost, priprava hidrolizata, Maillardove reakcije), lipidima (za</w:t>
            </w:r>
            <w:r>
              <w:rPr>
                <w:rFonts w:ascii="Proba Pro Lt" w:eastAsia="Proba Pro Lt" w:hAnsi="Proba Pro Lt" w:cs="Proba Pro Lt"/>
                <w:sz w:val="20"/>
                <w:szCs w:val="20"/>
              </w:rPr>
              <w:t>sićene i nezasićene masne kiseline, esencijalne masne kiseline, zastupljenost u hrani, oksidacija masnih kiselina, kolesterol), vitaminima (struktura, zastupljenost u hrani, uloga, svojstva, stabilnost), ostalim nutrijentima i biotehnološkim supstratima: t</w:t>
            </w:r>
            <w:r>
              <w:rPr>
                <w:rFonts w:ascii="Proba Pro Lt" w:eastAsia="Proba Pro Lt" w:hAnsi="Proba Pro Lt" w:cs="Proba Pro Lt"/>
                <w:sz w:val="20"/>
                <w:szCs w:val="20"/>
              </w:rPr>
              <w:t>erpenoidi, steroidi, karotenoidi, lignani, antocijani, glikozidi, alkaloidi. U okviru predmeta student će steći znanja o funkcionalnim komponentama hrane (flavonoidi, polifenoli, ostali prirodni antioksidansi, nastanak i obrana od slobodnih radikala), ioni</w:t>
            </w:r>
            <w:r>
              <w:rPr>
                <w:rFonts w:ascii="Proba Pro Lt" w:eastAsia="Proba Pro Lt" w:hAnsi="Proba Pro Lt" w:cs="Proba Pro Lt"/>
                <w:sz w:val="20"/>
                <w:szCs w:val="20"/>
              </w:rPr>
              <w:t>ma u hrani (zastupljenost, tansport, fiziološko djelovanje važnost u tehnološkim procesima), vodi (struktura, svojstva, interakcije u hrani),  nutricinima-dodaci hrani (sladila, konzervansi, boje, arome, antioksidansi, emulgatori),enzimima u transformacija</w:t>
            </w:r>
            <w:r>
              <w:rPr>
                <w:rFonts w:ascii="Proba Pro Lt" w:eastAsia="Proba Pro Lt" w:hAnsi="Proba Pro Lt" w:cs="Proba Pro Lt"/>
                <w:sz w:val="20"/>
                <w:szCs w:val="20"/>
              </w:rPr>
              <w:t>ma komponenata hrane (proteaze, lipaze, glikozidaze, nukleaze, polifenol-oksidaze), kao i steći znanja o kemiji osnovnih namirnica.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w:t>
            </w:r>
            <w:r>
              <w:rPr>
                <w:rFonts w:ascii="Proba Pro Lt" w:eastAsia="Proba Pro Lt" w:hAnsi="Proba Pro Lt" w:cs="Proba Pro Lt"/>
                <w:sz w:val="20"/>
                <w:szCs w:val="20"/>
              </w:rPr>
              <w:t>eni predmeti:</w:t>
            </w:r>
          </w:p>
          <w:p w:rsidR="009A2188" w:rsidRDefault="0052704B">
            <w:pPr>
              <w:numPr>
                <w:ilvl w:val="0"/>
                <w:numId w:val="2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A2188" w:rsidRDefault="0052704B">
            <w:pPr>
              <w:numPr>
                <w:ilvl w:val="0"/>
                <w:numId w:val="2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72"/>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7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w:t>
            </w:r>
            <w:r>
              <w:rPr>
                <w:rFonts w:ascii="Proba Pro Lt" w:eastAsia="Proba Pro Lt" w:hAnsi="Proba Pro Lt" w:cs="Proba Pro Lt"/>
                <w:color w:val="000000"/>
                <w:sz w:val="20"/>
                <w:szCs w:val="20"/>
              </w:rPr>
              <w:t>o-kemijskim, mikrobiološkim i kontrolnim laboratorijima prehrambene industrije</w:t>
            </w:r>
          </w:p>
          <w:p w:rsidR="009A2188" w:rsidRDefault="0052704B">
            <w:pPr>
              <w:numPr>
                <w:ilvl w:val="0"/>
                <w:numId w:val="27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7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7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tip glikozidne veze u oligo- i polisaharidima, razliku između reducirajućih i nereducirajućih šećera, definirat produkte hidrolize oligo- i polisaharida, razliku između homo/heterooligo- i polisaharida (struktura, svojstva)</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antioksidat</w:t>
            </w:r>
            <w:r>
              <w:rPr>
                <w:rFonts w:ascii="Proba Pro Lt" w:eastAsia="Proba Pro Lt" w:hAnsi="Proba Pro Lt" w:cs="Proba Pro Lt"/>
                <w:color w:val="000000"/>
                <w:sz w:val="20"/>
                <w:szCs w:val="20"/>
              </w:rPr>
              <w:t>ivnost, slobodne radikale i oksidacijski stres, izdvojiti funkcionalne komponente hrane, te njihovu strukturu, svojstva i izvore</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nutricine, podjelu te predstavnike svake skupine: svojstva i izvore</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o enzimskoj razgradnji i resi</w:t>
            </w:r>
            <w:r>
              <w:rPr>
                <w:rFonts w:ascii="Proba Pro Lt" w:eastAsia="Proba Pro Lt" w:hAnsi="Proba Pro Lt" w:cs="Proba Pro Lt"/>
                <w:color w:val="000000"/>
                <w:sz w:val="20"/>
                <w:szCs w:val="20"/>
              </w:rPr>
              <w:t>ntezi proteina u svrhu poboljšanja svojstava i nutritivne vrijednosti hrane</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uzroke i posljedice lipidne peroksidacije; objasniti sintezu, transport i regulaciju metabolizma lipoproteina i kolesterola</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strukturu i zastupljenost vitamina u </w:t>
            </w:r>
            <w:r>
              <w:rPr>
                <w:rFonts w:ascii="Proba Pro Lt" w:eastAsia="Proba Pro Lt" w:hAnsi="Proba Pro Lt" w:cs="Proba Pro Lt"/>
                <w:color w:val="000000"/>
                <w:sz w:val="20"/>
                <w:szCs w:val="20"/>
              </w:rPr>
              <w:t>hrani, njihovu uloga, svojstva i stabilnost</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strukturu i zastupljenost iona u hrani, transport, fiziološko djelovanje i važnost u tehnološkim procesima</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interakciju vode s osnovnim komponentama hrane, te opisati osnovne metode određivanja vode u namirnicama</w:t>
            </w:r>
          </w:p>
          <w:p w:rsidR="009A2188" w:rsidRDefault="0052704B">
            <w:pPr>
              <w:numPr>
                <w:ilvl w:val="0"/>
                <w:numId w:val="27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podjelu namirnica po osnovnim skupinama te opisati karakteristike kemijskog sastava i osnovne sastojke bazičnih namirnica iz svake</w:t>
            </w:r>
            <w:r>
              <w:rPr>
                <w:rFonts w:ascii="Proba Pro Lt" w:eastAsia="Proba Pro Lt" w:hAnsi="Proba Pro Lt" w:cs="Proba Pro Lt"/>
                <w:color w:val="000000"/>
                <w:sz w:val="20"/>
                <w:szCs w:val="20"/>
              </w:rPr>
              <w:t xml:space="preserve"> skupine (meso, riba, jaja, žitarice, mlijeko i mliječni proizvodi, masti, povrće, voće, šećeri)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Uvodni dio, općenito o predmetu</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Proteini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Lipidi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Oligo- i polisaharidi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Funkcionalne komponente hrane</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Nutricini – dodaci hrani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Enzimi </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Mineralne tvari</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w:t>
            </w:r>
          </w:p>
          <w:p w:rsidR="009A2188" w:rsidRDefault="0052704B">
            <w:pPr>
              <w:numPr>
                <w:ilvl w:val="0"/>
                <w:numId w:val="26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osnovnih namirnica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2"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2"/>
                <w:id w:val="-9090194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3"/>
                <w:id w:val="10890465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4"/>
                <w:id w:val="-1484998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5"/>
                <w:id w:val="16942545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6"/>
                <w:id w:val="-689035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297"/>
                <w:id w:val="15232237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8"/>
                <w:id w:val="3710495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9"/>
                <w:id w:val="2592400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0"/>
                <w:id w:val="9892713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1"/>
                <w:id w:val="-2042975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02"/>
                <w:id w:val="-48440519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2"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i ocjenjivanje temelji se na usvojenom znanju, a uvjet za prolaznost je da se na svakom od oblika provjere nastave postigne najmanje 55 % maksimalnog broja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w:t>
            </w:r>
            <w:r>
              <w:rPr>
                <w:rFonts w:ascii="Proba Pro Lt" w:eastAsia="Proba Pro Lt" w:hAnsi="Proba Pro Lt" w:cs="Proba Pro Lt"/>
                <w:color w:val="000000"/>
                <w:sz w:val="20"/>
                <w:szCs w:val="20"/>
              </w:rPr>
              <w:t xml:space="preserve"> iz predmeta je sljedeći (86 % ispiti i 14 % vježbe)</w:t>
            </w:r>
            <w:r>
              <w:rPr>
                <w:rFonts w:ascii="Proba Pro Lt" w:eastAsia="Proba Pro Lt" w:hAnsi="Proba Pro Lt" w:cs="Proba Pro Lt"/>
                <w:color w:val="000000"/>
                <w:sz w:val="20"/>
                <w:szCs w:val="20"/>
              </w:rPr>
              <w:t>:</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     30 bodova</w:t>
            </w:r>
          </w:p>
          <w:p w:rsidR="009A2188" w:rsidRDefault="0052704B">
            <w:pPr>
              <w:numPr>
                <w:ilvl w:val="0"/>
                <w:numId w:val="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     30 bodova </w:t>
            </w:r>
          </w:p>
          <w:p w:rsidR="009A2188" w:rsidRDefault="0052704B">
            <w:pPr>
              <w:numPr>
                <w:ilvl w:val="0"/>
                <w:numId w:val="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vježbe                10 bodova  </w:t>
            </w:r>
          </w:p>
          <w:p w:rsidR="009A2188" w:rsidRDefault="0052704B">
            <w:pPr>
              <w:tabs>
                <w:tab w:val="left" w:pos="2820"/>
              </w:tabs>
              <w:spacing w:after="0" w:line="240" w:lineRule="auto"/>
              <w:ind w:left="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UKUPNO                 70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ocjena iz vježbi: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Vježbe ocjenjuju svi nastavnici (svaki iz svog djela nastave), sve tri ocjene se zbrajaju i dijele na 3 te se dobiva srednja ocjenu iz vježbi, kojoj se potom pridodaje bodovna vrijednost (max 10 bodova) prema kriteriju: </w:t>
            </w:r>
          </w:p>
          <w:p w:rsidR="009A2188" w:rsidRDefault="0052704B">
            <w:pPr>
              <w:numPr>
                <w:ilvl w:val="0"/>
                <w:numId w:val="2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2  -  4 boda</w:t>
            </w:r>
          </w:p>
          <w:p w:rsidR="009A2188" w:rsidRDefault="0052704B">
            <w:pPr>
              <w:numPr>
                <w:ilvl w:val="0"/>
                <w:numId w:val="2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3  -  6 bodova</w:t>
            </w:r>
          </w:p>
          <w:p w:rsidR="009A2188" w:rsidRDefault="0052704B">
            <w:pPr>
              <w:numPr>
                <w:ilvl w:val="0"/>
                <w:numId w:val="2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4  -  8 bodova</w:t>
            </w:r>
          </w:p>
          <w:p w:rsidR="009A2188" w:rsidRDefault="0052704B">
            <w:pPr>
              <w:numPr>
                <w:ilvl w:val="0"/>
                <w:numId w:val="2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5  - 10 bodova</w:t>
            </w:r>
          </w:p>
          <w:p w:rsidR="009A2188" w:rsidRDefault="009A2188">
            <w:pPr>
              <w:tabs>
                <w:tab w:val="left" w:pos="2820"/>
              </w:tabs>
              <w:spacing w:after="0" w:line="240" w:lineRule="auto"/>
              <w:ind w:firstLine="60"/>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moraju dobiti pozitivnu ocjenu iz oba parcijalna ispita, bodovi iz vježbi ne mogu zamijeniti bodove iz parcijalnih ispita.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konačne ocjene:</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&lt; 55 %             nedovolja</w:t>
            </w:r>
            <w:r>
              <w:rPr>
                <w:rFonts w:ascii="Proba Pro Lt" w:eastAsia="Proba Pro Lt" w:hAnsi="Proba Pro Lt" w:cs="Proba Pro Lt"/>
                <w:color w:val="000000"/>
                <w:sz w:val="20"/>
                <w:szCs w:val="20"/>
              </w:rPr>
              <w:t>n (1)</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sdt>
              <w:sdtPr>
                <w:tag w:val="goog_rdk_303"/>
                <w:id w:val="-8415065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55-70 %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70 – 80 %     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80 – 90 %     vrlo dobar (4)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90 – 100 %   odličan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prisustvovati na svim predavanjima i vježbama, s vježbi nema neopravdanog izostanka i izostanci se moraju nadoknaditi, dok je dozvoljeno 2 puta neopravdano izostati s predavanja</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svaki od 3 kolokvija iz vježbi</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oba parcijalna ispita</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w:t>
            </w:r>
            <w:r>
              <w:rPr>
                <w:rFonts w:ascii="Proba Pro Lt" w:eastAsia="Proba Pro Lt" w:hAnsi="Proba Pro Lt" w:cs="Proba Pro Lt"/>
                <w:color w:val="000000"/>
                <w:sz w:val="20"/>
                <w:szCs w:val="20"/>
              </w:rPr>
              <w:t>i seminarski rad</w:t>
            </w:r>
          </w:p>
          <w:p w:rsidR="009A2188" w:rsidRDefault="0052704B">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minimalno 55 % ukupnih bodova </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1"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pripremljena za predmet</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pripremljena za vježbe iz predmeta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H.D. Belitz, W. Grosch, P. Schieberle (2004) Food Chemistry, 3rd ed. Springer Verlag, Berlin. </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kemiju i biokemiju hrane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 Pine (1994) Organska kemija (prijevod I. Bregovec, V. Rapić), Školska knjiga, Zagreb.  – poglavlja obrađena na predavanjima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22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 Jurković, V. Bojanić (1999) Mikroskopska istraživanja namirnica biljnog podrijetla, Skripta za vježbe, PBF. </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Laboratorij za kemiju i biokemiju hrane</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Rapić (1994) Postupci priprave i izolacije organskih spojeva, Školska knjiga, Zagreb. - poglavlja obrađena na vježbama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9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Rapić (2004) Nomenklatura organskih spojeva, Školska knjiga, III izmijenjeno i nadopunjeno izdanje, Zagreb. - poglavlja obrađena na predavanjima i vježbama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6 kom.</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Bilješke koje studenti vode tijekom predavanja iz organskog dijela</w:t>
            </w:r>
          </w:p>
        </w:tc>
        <w:tc>
          <w:tcPr>
            <w:tcW w:w="1277"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7" w:type="dxa"/>
            <w:gridSpan w:val="3"/>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McMurray (2003) Fundamentals of Organic Chemistry, Brooks/ Cole-Thompson Learning, Fifth Edition, Pacific Grove, USA.</w:t>
            </w:r>
          </w:p>
          <w:p w:rsidR="009A2188" w:rsidRDefault="0052704B">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 Fenema (1985) Food Chemistry, 2nd ed. Marcel Dekker Inc. New York.</w:t>
            </w:r>
          </w:p>
          <w:p w:rsidR="009A2188" w:rsidRDefault="0052704B">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T.P. Coultate (2002) Food: The Chemistry of Its Components, 4th ed. Royal Society of Chemistry, Cambridge.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505"/>
        <w:gridCol w:w="1081"/>
        <w:gridCol w:w="572"/>
        <w:gridCol w:w="190"/>
        <w:gridCol w:w="334"/>
        <w:gridCol w:w="897"/>
        <w:gridCol w:w="188"/>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bookmarkStart w:id="10" w:name="bookmark=id.avvrgudlsf93" w:colFirst="0" w:colLast="0"/>
            <w:bookmarkEnd w:id="10"/>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rPr>
            </w:pPr>
            <w:r>
              <w:rPr>
                <w:rFonts w:ascii="Proba Pro Lt" w:eastAsia="Proba Pro Lt" w:hAnsi="Proba Pro Lt" w:cs="Proba Pro Lt"/>
              </w:rPr>
              <w:t xml:space="preserve">1.1. Nositelj(i) i suradnici predmeta </w:t>
            </w:r>
          </w:p>
        </w:tc>
        <w:tc>
          <w:tcPr>
            <w:tcW w:w="303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176">
              <w:r>
                <w:rPr>
                  <w:rFonts w:ascii="Proba Pro Lt" w:eastAsia="Proba Pro Lt" w:hAnsi="Proba Pro Lt" w:cs="Proba Pro Lt"/>
                  <w:b/>
                  <w:bCs/>
                  <w:color w:val="0563C1"/>
                  <w:sz w:val="20"/>
                  <w:szCs w:val="20"/>
                  <w:u w:val="single"/>
                </w:rPr>
                <w:t>Prof. dr. sc. Renata Teparić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177">
              <w:r>
                <w:rPr>
                  <w:rFonts w:ascii="Proba Pro Lt" w:eastAsia="Proba Pro Lt" w:hAnsi="Proba Pro Lt" w:cs="Proba Pro Lt"/>
                  <w:color w:val="0563C1"/>
                  <w:sz w:val="20"/>
                  <w:szCs w:val="20"/>
                  <w:u w:val="single"/>
                </w:rPr>
                <w:t>Izv. prof. dr. sc. Igor Stuparević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78">
              <w:r>
                <w:rPr>
                  <w:rFonts w:ascii="Proba Pro Lt" w:eastAsia="Proba Pro Lt" w:hAnsi="Proba Pro Lt" w:cs="Proba Pro Lt"/>
                  <w:color w:val="0563C1"/>
                  <w:sz w:val="20"/>
                  <w:szCs w:val="20"/>
                  <w:u w:val="single"/>
                </w:rPr>
                <w:t>Doc. dr. sc. Bojan Žunar</w:t>
              </w:r>
            </w:hyperlink>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2</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32413</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 + 0 + 7 + 0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80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 u VP</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03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 se upoznaju sa glavnim metaboličkim putevima u stanici, s posebnim naglaskom na mehanizme regulacije pojedinih reakcija odnosno općenito metaboličkih puteva, te osnovama bioenergetike.</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w:t>
            </w:r>
            <w:r>
              <w:rPr>
                <w:rFonts w:ascii="Proba Pro Lt" w:eastAsia="Proba Pro Lt" w:hAnsi="Proba Pro Lt" w:cs="Proba Pro Lt"/>
                <w:color w:val="000000"/>
                <w:sz w:val="20"/>
                <w:szCs w:val="20"/>
              </w:rPr>
              <w:t>li ulazne kompetencije potrebne za predmet (ako postoje)</w:t>
            </w: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A2188" w:rsidRDefault="0052704B">
            <w:pPr>
              <w:numPr>
                <w:ilvl w:val="0"/>
                <w:numId w:val="2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right w:val="single" w:sz="12" w:space="0" w:color="000000"/>
            </w:tcBorders>
            <w:vAlign w:val="center"/>
          </w:tcPr>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mikrobiološkim i kontrolnim laboratorijima prehrambene industrije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w:t>
            </w:r>
            <w:r>
              <w:rPr>
                <w:rFonts w:ascii="Proba Pro Lt" w:eastAsia="Proba Pro Lt" w:hAnsi="Proba Pro Lt" w:cs="Proba Pro Lt"/>
                <w:color w:val="000000"/>
                <w:sz w:val="20"/>
                <w:szCs w:val="20"/>
              </w:rPr>
              <w:t xml:space="preserve"> iz područja prehrambene tehnologije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w:t>
            </w:r>
            <w:r>
              <w:rPr>
                <w:rFonts w:ascii="Proba Pro Lt" w:eastAsia="Proba Pro Lt" w:hAnsi="Proba Pro Lt" w:cs="Proba Pro Lt"/>
                <w:color w:val="000000"/>
                <w:sz w:val="20"/>
                <w:szCs w:val="20"/>
              </w:rPr>
              <w:t xml:space="preserve"> potrebne za nastavak studiranja na diplomskim studijima te svijest o potrebi cjeloživotnog učenja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4" w:type="dxa"/>
            <w:gridSpan w:val="13"/>
            <w:tcBorders>
              <w:right w:val="single" w:sz="12" w:space="0" w:color="000000"/>
            </w:tcBorders>
            <w:vAlign w:val="center"/>
          </w:tcPr>
          <w:p w:rsidR="009A2188" w:rsidRDefault="0052704B">
            <w:pPr>
              <w:numPr>
                <w:ilvl w:val="0"/>
                <w:numId w:val="2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detaljno </w:t>
            </w: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i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osnovne kataboličke i anaboličke cikluse, odnosno reakcije u stanici: razgradnju i sintezu ugljikohidrata i metabolizam glikogena, razgradnju i sintezu masnih kiselina; metabolizam proteina, odnosno aminokiselina te metabolizam dušika; </w:t>
            </w:r>
          </w:p>
          <w:p w:rsidR="009A2188" w:rsidRDefault="0052704B">
            <w:pPr>
              <w:numPr>
                <w:ilvl w:val="0"/>
                <w:numId w:val="2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i </w:t>
            </w:r>
            <w:r>
              <w:rPr>
                <w:rFonts w:ascii="Proba Pro Lt" w:eastAsia="Proba Pro Lt" w:hAnsi="Proba Pro Lt" w:cs="Proba Pro Lt"/>
                <w:b/>
                <w:bCs/>
                <w:color w:val="000000"/>
                <w:sz w:val="20"/>
                <w:szCs w:val="20"/>
              </w:rPr>
              <w:t>uspore</w:t>
            </w:r>
            <w:r>
              <w:rPr>
                <w:rFonts w:ascii="Proba Pro Lt" w:eastAsia="Proba Pro Lt" w:hAnsi="Proba Pro Lt" w:cs="Proba Pro Lt"/>
                <w:b/>
                <w:bCs/>
                <w:color w:val="000000"/>
                <w:sz w:val="20"/>
                <w:szCs w:val="20"/>
              </w:rPr>
              <w:t xml:space="preserve">diti </w:t>
            </w:r>
            <w:r>
              <w:rPr>
                <w:rFonts w:ascii="Proba Pro Lt" w:eastAsia="Proba Pro Lt" w:hAnsi="Proba Pro Lt" w:cs="Proba Pro Lt"/>
                <w:color w:val="000000"/>
                <w:sz w:val="20"/>
                <w:szCs w:val="20"/>
              </w:rPr>
              <w:t xml:space="preserve">osnovne mehanizme regulacije metaboličkih puteva i reakcija putem regulacije aktivnosti enzima (alosterička regulacija i regulacija reverzibilnom kovalentnom preinakom); </w:t>
            </w:r>
          </w:p>
          <w:p w:rsidR="009A2188" w:rsidRDefault="0052704B">
            <w:pPr>
              <w:numPr>
                <w:ilvl w:val="0"/>
                <w:numId w:val="2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proces oksidativne fosforilacije na respiratornom lancu i sintezu ATP-a </w:t>
            </w:r>
            <w:r>
              <w:rPr>
                <w:rFonts w:ascii="Proba Pro Lt" w:eastAsia="Proba Pro Lt" w:hAnsi="Proba Pro Lt" w:cs="Proba Pro Lt"/>
                <w:color w:val="000000"/>
                <w:sz w:val="20"/>
                <w:szCs w:val="20"/>
              </w:rPr>
              <w:t xml:space="preserve">te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ulogu ATP-a kao prenositelja energije u stanici i ulogu koenzima NADPH kao reduktivne snage; </w:t>
            </w:r>
          </w:p>
          <w:p w:rsidR="009A2188" w:rsidRDefault="0052704B">
            <w:pPr>
              <w:numPr>
                <w:ilvl w:val="0"/>
                <w:numId w:val="2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izračunati i uspoređivati </w:t>
            </w:r>
            <w:r>
              <w:rPr>
                <w:rFonts w:ascii="Proba Pro Lt" w:eastAsia="Proba Pro Lt" w:hAnsi="Proba Pro Lt" w:cs="Proba Pro Lt"/>
                <w:color w:val="000000"/>
                <w:sz w:val="20"/>
                <w:szCs w:val="20"/>
              </w:rPr>
              <w:t>energetske bilance kataboličkih i anaboličkih ciklusa pod različitim uvjetima (obzirom na energetski naboj stanice i potreb</w:t>
            </w:r>
            <w:r>
              <w:rPr>
                <w:rFonts w:ascii="Proba Pro Lt" w:eastAsia="Proba Pro Lt" w:hAnsi="Proba Pro Lt" w:cs="Proba Pro Lt"/>
                <w:color w:val="000000"/>
                <w:sz w:val="20"/>
                <w:szCs w:val="20"/>
              </w:rPr>
              <w:t xml:space="preserve">e za određenim metabolitima); </w:t>
            </w:r>
          </w:p>
          <w:p w:rsidR="009A2188" w:rsidRDefault="0052704B">
            <w:pPr>
              <w:numPr>
                <w:ilvl w:val="0"/>
                <w:numId w:val="2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opisati </w:t>
            </w:r>
            <w:r>
              <w:rPr>
                <w:rFonts w:ascii="Proba Pro Lt" w:eastAsia="Proba Pro Lt" w:hAnsi="Proba Pro Lt" w:cs="Proba Pro Lt"/>
                <w:color w:val="000000"/>
                <w:sz w:val="20"/>
                <w:szCs w:val="20"/>
              </w:rPr>
              <w:t>osnovne mehanizme regulacije transkripcije gena te</w:t>
            </w:r>
            <w:r>
              <w:rPr>
                <w:b/>
                <w:bCs/>
                <w:color w:val="000000"/>
                <w:sz w:val="20"/>
                <w:szCs w:val="20"/>
              </w:rPr>
              <w:t>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regulaciju metabolizma koordiniranom regulacijom sinteze enzima, na nivou transkripcije gena, i postsintetske regulacije aktivnosti enzima obzirom na energetski naboj stanice i potrebe za određenim metabolitima.</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Sadržaj predavanja</w:t>
            </w:r>
            <w:r>
              <w:rPr>
                <w:rFonts w:ascii="Proba Pro Lt" w:eastAsia="Proba Pro Lt" w:hAnsi="Proba Pro Lt" w:cs="Proba Pro Lt"/>
                <w:sz w:val="20"/>
                <w:szCs w:val="20"/>
              </w:rPr>
              <w:t xml:space="preserve"> uključuje: Metabolizam: osnovni pojmovi, ATP kao prijenosnik slobodne energije u biološkim sustavima. Glikoliza: reakcije, energijski prinos i mehanizmi regulacije. Anaerobna pretvorba piruvata. Oksidacijska dekarboksilacija piruvata u a</w:t>
            </w:r>
            <w:r>
              <w:rPr>
                <w:rFonts w:ascii="Proba Pro Lt" w:eastAsia="Proba Pro Lt" w:hAnsi="Proba Pro Lt" w:cs="Proba Pro Lt"/>
                <w:sz w:val="20"/>
                <w:szCs w:val="20"/>
              </w:rPr>
              <w:t>cetil-CoA: kompleks piruvat dehidrogenaze; reakcijski mehanizam i regulacija. Citratni ciklus: reakcije, energijski prinos i mehanizam regulacije. Glioksilatni ciklus. Oksidacijska fosforilacija. Glukoneogeneza. Fotosinteza. Put pentoza fosfata. Metaboliza</w:t>
            </w:r>
            <w:r>
              <w:rPr>
                <w:rFonts w:ascii="Proba Pro Lt" w:eastAsia="Proba Pro Lt" w:hAnsi="Proba Pro Lt" w:cs="Proba Pro Lt"/>
                <w:sz w:val="20"/>
                <w:szCs w:val="20"/>
              </w:rPr>
              <w:t>m glikogena: prijenos hormonskih signala i mehanizmi recipročne regulacije razgradnje i sinteze. Metabolizam masnih kiselina. Metabolizam aminokiselina. Urea ciklus. Kontrola ekspresije gena. Integracija metabolizma.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Seminari</w:t>
            </w:r>
            <w:r>
              <w:rPr>
                <w:rFonts w:ascii="Proba Pro Lt" w:eastAsia="Proba Pro Lt" w:hAnsi="Proba Pro Lt" w:cs="Proba Pro Lt"/>
                <w:sz w:val="20"/>
                <w:szCs w:val="20"/>
              </w:rPr>
              <w:t xml:space="preserve"> su namjenjeni rješavanju probl</w:t>
            </w:r>
            <w:r>
              <w:rPr>
                <w:rFonts w:ascii="Proba Pro Lt" w:eastAsia="Proba Pro Lt" w:hAnsi="Proba Pro Lt" w:cs="Proba Pro Lt"/>
                <w:sz w:val="20"/>
                <w:szCs w:val="20"/>
              </w:rPr>
              <w:t>ema iz: bioenergetike, energetske bilance osnovnih kataboličkih i anaboličkih procesa, regulacije metabolizma.</w:t>
            </w:r>
          </w:p>
        </w:tc>
      </w:tr>
      <w:tr w:rsidR="009A2188">
        <w:trPr>
          <w:trHeight w:val="349"/>
        </w:trPr>
        <w:tc>
          <w:tcPr>
            <w:tcW w:w="2622"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4"/>
                <w:id w:val="-10516833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5"/>
                <w:id w:val="5062383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6"/>
                <w:id w:val="13949891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7"/>
                <w:id w:val="-3056923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8"/>
                <w:id w:val="-2576094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09"/>
                <w:id w:val="-1271154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0"/>
                <w:id w:val="19044441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1"/>
                <w:id w:val="4072358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2"/>
                <w:id w:val="-35364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3"/>
                <w:id w:val="7363714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14"/>
                <w:id w:val="7951958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2.7. Komentari:</w:t>
            </w:r>
          </w:p>
        </w:tc>
      </w:tr>
      <w:tr w:rsidR="009A2188">
        <w:trPr>
          <w:trHeight w:val="577"/>
        </w:trPr>
        <w:tc>
          <w:tcPr>
            <w:tcW w:w="2622"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38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w:t>
            </w:r>
          </w:p>
        </w:tc>
        <w:tc>
          <w:tcPr>
            <w:tcW w:w="511"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w:t>
            </w:r>
          </w:p>
        </w:tc>
        <w:tc>
          <w:tcPr>
            <w:tcW w:w="511"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38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1586"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38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pisanom i usmenom ispitu. Svaki element vrednovanja studentu donosi bodove po sljedećem obrascu:</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(najmanje 18 pri čemu j</w:t>
            </w:r>
            <w:r>
              <w:rPr>
                <w:rFonts w:ascii="Proba Pro Lt" w:eastAsia="Proba Pro Lt" w:hAnsi="Proba Pro Lt" w:cs="Proba Pro Lt"/>
                <w:color w:val="000000"/>
                <w:sz w:val="20"/>
                <w:szCs w:val="20"/>
              </w:rPr>
              <w:t>e student obavezan riješiti 3 zadataka iz grupe obaveznih zadataka)</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Studenti se tijekom izvođenja nastave iz predmeta mogu osloboditi pisanog dijela ispita putem tri neobavezna kolokvija. </w:t>
            </w:r>
            <w:r>
              <w:rPr>
                <w:rFonts w:ascii="Proba Pro Lt" w:eastAsia="Proba Pro Lt" w:hAnsi="Proba Pro Lt" w:cs="Proba Pro Lt"/>
                <w:sz w:val="20"/>
                <w:szCs w:val="20"/>
              </w:rPr>
              <w:t xml:space="preserve">Za oslobađanje </w:t>
            </w:r>
            <w:r>
              <w:rPr>
                <w:rFonts w:ascii="Proba Pro Lt" w:eastAsia="Proba Pro Lt" w:hAnsi="Proba Pro Lt" w:cs="Proba Pro Lt"/>
                <w:sz w:val="20"/>
                <w:szCs w:val="20"/>
              </w:rPr>
              <w:t>od pisanog dijela ispita potrebno je riješiti po jedan obavezni zadatak u svakom kolokviju, te ostvariti najmanje 5 bodova iz svakog kolokvija i ukupno najmanje 18 bodova iz sva tri kolokvija zajedno. Oslobađanje od pisanog dijela ispita vrijedi za jedan i</w:t>
            </w:r>
            <w:r>
              <w:rPr>
                <w:rFonts w:ascii="Proba Pro Lt" w:eastAsia="Proba Pro Lt" w:hAnsi="Proba Pro Lt" w:cs="Proba Pro Lt"/>
                <w:sz w:val="20"/>
                <w:szCs w:val="20"/>
              </w:rPr>
              <w:t xml:space="preserve">spitni termin u ljetnom ili jesenskom ispitnom roku iste akademske godine. Ukoliko student u tom terminu ne položi usmeni dio ispita, u sljedećem terminu pristupa pisanom i usmenom ispitu.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studenta definira se prema broju ukupno prikupljeni</w:t>
            </w:r>
            <w:r>
              <w:rPr>
                <w:rFonts w:ascii="Proba Pro Lt" w:eastAsia="Proba Pro Lt" w:hAnsi="Proba Pro Lt" w:cs="Proba Pro Lt"/>
                <w:color w:val="000000"/>
                <w:sz w:val="20"/>
                <w:szCs w:val="20"/>
              </w:rPr>
              <w:t>h bodova:</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36 - 41 – dovoljan</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do 47 – dobar</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48 do 53 – vrlo dobar</w:t>
            </w:r>
          </w:p>
          <w:p w:rsidR="009A2188" w:rsidRDefault="0052704B">
            <w:pPr>
              <w:numPr>
                <w:ilvl w:val="0"/>
                <w:numId w:val="2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54 - 60 - izvrstan</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rPr>
              <w:t>p</w:t>
            </w:r>
            <w:r>
              <w:rPr>
                <w:rFonts w:ascii="Proba Pro Lt" w:eastAsia="Proba Pro Lt" w:hAnsi="Proba Pro Lt" w:cs="Proba Pro Lt"/>
                <w:color w:val="000000"/>
                <w:sz w:val="20"/>
                <w:szCs w:val="20"/>
              </w:rPr>
              <w:t>rikupiti dovoljan broj bodova kako je opisano pod 2.9.</w:t>
            </w:r>
          </w:p>
        </w:tc>
      </w:tr>
      <w:tr w:rsidR="009A2188">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78"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1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78"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1. </w:t>
            </w: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poglavlja 15-24, 31</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2. R.Teparić, </w:t>
            </w:r>
            <w:r>
              <w:rPr>
                <w:rFonts w:ascii="Proba Pro Lt" w:eastAsia="Proba Pro Lt" w:hAnsi="Proba Pro Lt" w:cs="Proba Pro Lt"/>
                <w:i/>
                <w:iCs/>
                <w:sz w:val="20"/>
                <w:szCs w:val="20"/>
              </w:rPr>
              <w:t>Biokemija 2 - interna skripta</w:t>
            </w:r>
            <w:r>
              <w:rPr>
                <w:rFonts w:ascii="Proba Pro Lt" w:eastAsia="Proba Pro Lt" w:hAnsi="Proba Pro Lt" w:cs="Proba Pro Lt"/>
                <w:sz w:val="20"/>
                <w:szCs w:val="20"/>
              </w:rPr>
              <w:t>, 2018. recenzenti: V. Mrša, I. Landeka Jurčević, I. Strelec</w:t>
            </w:r>
          </w:p>
        </w:tc>
        <w:tc>
          <w:tcPr>
            <w:tcW w:w="1419"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DA, 12 kom.</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DA, mrežna stranica Biokemije 2 u sustavu Merlin</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D.L. Nelson, M.M. Cox, </w:t>
            </w:r>
            <w:r>
              <w:rPr>
                <w:rFonts w:ascii="Proba Pro Lt" w:eastAsia="Proba Pro Lt" w:hAnsi="Proba Pro Lt" w:cs="Proba Pro Lt"/>
                <w:i/>
                <w:iCs/>
                <w:color w:val="000000"/>
                <w:sz w:val="20"/>
                <w:szCs w:val="20"/>
              </w:rPr>
              <w:t>Lehninger Principles of Biochemistry</w:t>
            </w:r>
            <w:r>
              <w:rPr>
                <w:color w:val="000000"/>
                <w:sz w:val="20"/>
                <w:szCs w:val="20"/>
              </w:rPr>
              <w:t> </w:t>
            </w:r>
            <w:r>
              <w:rPr>
                <w:rFonts w:ascii="Proba Pro Lt" w:eastAsia="Proba Pro Lt" w:hAnsi="Proba Pro Lt" w:cs="Proba Pro Lt"/>
                <w:color w:val="000000"/>
                <w:sz w:val="20"/>
                <w:szCs w:val="20"/>
              </w:rPr>
              <w:t>(4th edition), Worth Publisher, New York, 2005.</w:t>
            </w:r>
          </w:p>
          <w:p w:rsidR="009A2188" w:rsidRDefault="0052704B">
            <w:pPr>
              <w:numPr>
                <w:ilvl w:val="0"/>
                <w:numId w:val="21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 Osgood, K. Ocorr, </w:t>
            </w:r>
            <w:r>
              <w:rPr>
                <w:rFonts w:ascii="Proba Pro Lt" w:eastAsia="Proba Pro Lt" w:hAnsi="Proba Pro Lt" w:cs="Proba Pro Lt"/>
                <w:i/>
                <w:iCs/>
                <w:color w:val="000000"/>
                <w:sz w:val="20"/>
                <w:szCs w:val="20"/>
              </w:rPr>
              <w:t>The Absolute, Ultimate Guide to Lehninger Principles of Biochemistry</w:t>
            </w:r>
            <w:r>
              <w:rPr>
                <w:color w:val="000000"/>
                <w:sz w:val="20"/>
                <w:szCs w:val="20"/>
              </w:rPr>
              <w:t> </w:t>
            </w:r>
            <w:r>
              <w:rPr>
                <w:rFonts w:ascii="Proba Pro Lt" w:eastAsia="Proba Pro Lt" w:hAnsi="Proba Pro Lt" w:cs="Proba Pro Lt"/>
                <w:color w:val="000000"/>
                <w:sz w:val="20"/>
                <w:szCs w:val="20"/>
              </w:rPr>
              <w:t>(3rd edition) , Worth Publisher, New York, 2000.</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4"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9">
              <w:r>
                <w:rPr>
                  <w:rFonts w:ascii="Proba Pro Lt" w:eastAsia="Proba Pro Lt" w:hAnsi="Proba Pro Lt" w:cs="Proba Pro Lt"/>
                  <w:i/>
                  <w:iCs/>
                  <w:color w:val="0563C1"/>
                  <w:sz w:val="20"/>
                  <w:szCs w:val="20"/>
                  <w:u w:val="single"/>
                </w:rPr>
                <w:t>http://www.pbf.unizg.hr/studiji/ispitni_rokovi</w:t>
              </w:r>
            </w:hyperlink>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474"/>
        <w:gridCol w:w="50"/>
        <w:gridCol w:w="897"/>
        <w:gridCol w:w="363"/>
        <w:gridCol w:w="334"/>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80">
              <w:r>
                <w:rPr>
                  <w:rFonts w:ascii="Proba Pro Lt" w:eastAsia="Proba Pro Lt" w:hAnsi="Proba Pro Lt" w:cs="Proba Pro Lt"/>
                  <w:b/>
                  <w:bCs/>
                  <w:color w:val="0563C1"/>
                  <w:sz w:val="20"/>
                  <w:szCs w:val="20"/>
                  <w:u w:val="single"/>
                </w:rPr>
                <w:t>Prof. dr. sc. Jadranka Frece</w:t>
              </w:r>
            </w:hyperlink>
            <w:r>
              <w:rPr>
                <w:rFonts w:ascii="Proba Pro Lt" w:eastAsia="Proba Pro Lt" w:hAnsi="Proba Pro Lt" w:cs="Proba Pro Lt"/>
                <w:b/>
                <w:bCs/>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181">
              <w:r>
                <w:rPr>
                  <w:rFonts w:ascii="Proba Pro Lt" w:eastAsia="Proba Pro Lt" w:hAnsi="Proba Pro Lt" w:cs="Proba Pro Lt"/>
                  <w:color w:val="0563C1"/>
                  <w:sz w:val="20"/>
                  <w:szCs w:val="20"/>
                  <w:u w:val="single"/>
                </w:rPr>
                <w:t>Prof. dr. sc. Ksenija Markov</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sz w:val="20"/>
                <w:szCs w:val="20"/>
              </w:rPr>
              <w:t>Doc.</w:t>
            </w:r>
            <w:hyperlink r:id="rId182">
              <w:r>
                <w:rPr>
                  <w:rFonts w:ascii="Proba Pro Lt" w:eastAsia="Proba Pro Lt" w:hAnsi="Proba Pro Lt" w:cs="Proba Pro Lt"/>
                  <w:color w:val="0563C1"/>
                  <w:sz w:val="20"/>
                  <w:szCs w:val="20"/>
                  <w:u w:val="single"/>
                </w:rPr>
                <w:t>dr. sc. Iva Čanak</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Dr.sc. Nina Čuljak</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Ivana Repić, mag.ing.</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Mikrobiologija namirnica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32417</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+ 26 + 12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 Laboratorij za opću mikrobiologiju i mikrobiologiju namirnica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Upoznati studente sa čimbenicima kvarenja namirnica, metodama prevencije, zaštite i konzerviranja. Upoznati ih sa ulogom mikroba u proizvodnji fermentirane hrane te vještinama rada u laboratoriju za osnovne mikrobiološke analize namirnica prema Pravilniku </w:t>
            </w:r>
            <w:r>
              <w:rPr>
                <w:rFonts w:ascii="Proba Pro Lt" w:eastAsia="Proba Pro Lt" w:hAnsi="Proba Pro Lt" w:cs="Proba Pro Lt"/>
                <w:sz w:val="20"/>
                <w:szCs w:val="20"/>
              </w:rPr>
              <w:t>o mikrobiološkoj ispravnosti namirnica i ISO normama.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Mikrobiologija.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Predznanja: poznavanje biokemijskih procesa i metaboličkih puteva, jednostavni računi, logaritmiranje i antilogaritmiranje, poznavanje laboratorijskog posuđa, priprema otopina i suspenzija.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w:t>
            </w:r>
            <w:r>
              <w:rPr>
                <w:rFonts w:ascii="Proba Pro Lt" w:eastAsia="Proba Pro Lt" w:hAnsi="Proba Pro Lt" w:cs="Proba Pro Lt"/>
                <w:color w:val="000000"/>
                <w:sz w:val="20"/>
                <w:szCs w:val="20"/>
              </w:rPr>
              <w:t>o-kemijskim, mikrobiološkim i kontrolnim laboratorijima prehrambene industrije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w:t>
            </w:r>
            <w:r>
              <w:rPr>
                <w:rFonts w:ascii="Proba Pro Lt" w:eastAsia="Proba Pro Lt" w:hAnsi="Proba Pro Lt" w:cs="Proba Pro Lt"/>
                <w:color w:val="000000"/>
                <w:sz w:val="20"/>
                <w:szCs w:val="20"/>
              </w:rPr>
              <w:t>aboratorijskih analiza hrane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w:t>
            </w:r>
            <w:r>
              <w:rPr>
                <w:rFonts w:ascii="Proba Pro Lt" w:eastAsia="Proba Pro Lt" w:hAnsi="Proba Pro Lt" w:cs="Proba Pro Lt"/>
                <w:color w:val="000000"/>
                <w:sz w:val="20"/>
                <w:szCs w:val="20"/>
              </w:rPr>
              <w:t>u prehrambenoj tehnologiji i popularizirati struku</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w:t>
            </w:r>
            <w:r>
              <w:rPr>
                <w:rFonts w:ascii="Proba Pro Lt" w:eastAsia="Proba Pro Lt" w:hAnsi="Proba Pro Lt" w:cs="Proba Pro Lt"/>
                <w:color w:val="000000"/>
                <w:sz w:val="20"/>
                <w:szCs w:val="20"/>
              </w:rPr>
              <w:t>eve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ulogu mikroba u proizvodnji hrane</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pojam fermentirane hrane i ulogu prirodne mikrobiote u spontanoj fermentaciji</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patogene od nepatogenih mikroba u namirnicama postupcima izolacije i identifikacije</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važnost indikatorskih mikroba</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uzročnike kvarenja hrane/namirnica i bolesti koje se prenose mikrobno onečišćenom hranom/namirnicama</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opasn</w:t>
            </w:r>
            <w:r>
              <w:rPr>
                <w:rFonts w:ascii="Proba Pro Lt" w:eastAsia="Proba Pro Lt" w:hAnsi="Proba Pro Lt" w:cs="Proba Pro Lt"/>
                <w:color w:val="000000"/>
                <w:sz w:val="20"/>
                <w:szCs w:val="20"/>
              </w:rPr>
              <w:t>osti unakrsne kontaminacije i predložiti načine njenog sprječavanja,</w:t>
            </w:r>
            <w:r>
              <w:rPr>
                <w:rFonts w:ascii="Proba Pro Lt" w:eastAsia="Proba Pro Lt" w:hAnsi="Proba Pro Lt" w:cs="Proba Pro Lt"/>
                <w:color w:val="000000"/>
                <w:sz w:val="20"/>
                <w:szCs w:val="20"/>
              </w:rPr>
              <w:tab/>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i primjeniti metode za kontrolu mikrobiološke kakvoće i zdravstvene ispravnosti namirnice</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ulogu mikrobne populacije u proizvodnji tradicionalnih i industrijskih fer</w:t>
            </w:r>
            <w:r>
              <w:rPr>
                <w:rFonts w:ascii="Proba Pro Lt" w:eastAsia="Proba Pro Lt" w:hAnsi="Proba Pro Lt" w:cs="Proba Pro Lt"/>
                <w:color w:val="000000"/>
                <w:sz w:val="20"/>
                <w:szCs w:val="20"/>
              </w:rPr>
              <w:t>mentiranih proizvoda</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ukloniti probleme koji se javljaju tijekom rada u laboratoriju</w:t>
            </w:r>
          </w:p>
          <w:p w:rsidR="009A2188" w:rsidRDefault="0052704B">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mikrobiološke ispravnosti namirnica odabranih skupina namirnica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Otrovanja namirnicama, razvoj zakonskih propisa kroz povijest u zaštiti namirnica, razvoj metoda zaštite namirnica od kvarenja, područje istraživanja namirnica, unakrsna kontaminacija,</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Kvarenje hrane. Klasifikacija hrane na osnovu mikrobnog kvarenja. Čimbe</w:t>
            </w:r>
            <w:r>
              <w:rPr>
                <w:rFonts w:ascii="Proba Pro Lt" w:eastAsia="Proba Pro Lt" w:hAnsi="Proba Pro Lt" w:cs="Proba Pro Lt"/>
                <w:color w:val="000000"/>
                <w:sz w:val="20"/>
                <w:szCs w:val="20"/>
              </w:rPr>
              <w:t xml:space="preserve">nici kvarenja namirnica. Epidemiologija – bolesti koje se prenose hranom. </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Načela HACCAP sustava. Forenzika hrane; pojam i primjena. Mikrobiološka sigurnost namirnica: testovi za praćenje – provjeru opasnosti. </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zaštite namirnice od mikrobnog kvarenj</w:t>
            </w:r>
            <w:r>
              <w:rPr>
                <w:rFonts w:ascii="Proba Pro Lt" w:eastAsia="Proba Pro Lt" w:hAnsi="Proba Pro Lt" w:cs="Proba Pro Lt"/>
                <w:color w:val="000000"/>
                <w:sz w:val="20"/>
                <w:szCs w:val="20"/>
              </w:rPr>
              <w:t>a. Indikatorski mikroorganizmi.</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voda, mlijeka i mliječnih proizvoda</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mesa i mesnih proizvoda, riba, rakova i školjkaša </w:t>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voća, povrća, žitarica i vina. </w:t>
            </w:r>
            <w:r>
              <w:rPr>
                <w:rFonts w:ascii="Proba Pro Lt" w:eastAsia="Proba Pro Lt" w:hAnsi="Proba Pro Lt" w:cs="Proba Pro Lt"/>
                <w:color w:val="000000"/>
                <w:sz w:val="20"/>
                <w:szCs w:val="20"/>
              </w:rPr>
              <w:tab/>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Fermentirana hrana kroz povijest. Definicija fermentirane hrane. Fermentirana hrana dobivena na prirodan način i proizvedena u industrijskim uvjetima. Usporedba autohtonih i komercijalnih starter kultura u proizvodnji fermentirane hrane. Prirodna mikrobna </w:t>
            </w:r>
            <w:r>
              <w:rPr>
                <w:rFonts w:ascii="Proba Pro Lt" w:eastAsia="Proba Pro Lt" w:hAnsi="Proba Pro Lt" w:cs="Proba Pro Lt"/>
                <w:color w:val="000000"/>
                <w:sz w:val="20"/>
                <w:szCs w:val="20"/>
              </w:rPr>
              <w:t>populacija tradicionalne fermentirane hrane. Mikroorganizmi, uzročnici kvarenja fermentirane hrane.</w:t>
            </w:r>
            <w:r>
              <w:rPr>
                <w:rFonts w:ascii="Proba Pro Lt" w:eastAsia="Proba Pro Lt" w:hAnsi="Proba Pro Lt" w:cs="Proba Pro Lt"/>
                <w:color w:val="000000"/>
                <w:sz w:val="20"/>
                <w:szCs w:val="20"/>
              </w:rPr>
              <w:tab/>
            </w:r>
          </w:p>
          <w:p w:rsidR="009A2188" w:rsidRDefault="0052704B">
            <w:pPr>
              <w:numPr>
                <w:ilvl w:val="0"/>
                <w:numId w:val="12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Parametri i okolišni čimbenici bitni za tvorbu mikotoksina. Mikotoksini i zakonska regulativa. Mjere prevencije za suzbijanje različitih izvora mikotoksiko</w:t>
            </w:r>
            <w:r>
              <w:rPr>
                <w:rFonts w:ascii="Proba Pro Lt" w:eastAsia="Proba Pro Lt" w:hAnsi="Proba Pro Lt" w:cs="Proba Pro Lt"/>
                <w:color w:val="000000"/>
                <w:sz w:val="20"/>
                <w:szCs w:val="20"/>
              </w:rPr>
              <w:t>loških opasnosti po zdravlje potrošača, Opasnosti od konzumacije proizvoda od žita, voća, povrća, mesnih proizvoda, jaja, mlijeka kontaminiranih mikotoksinima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5"/>
                <w:id w:val="11971888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6"/>
                <w:id w:val="-9379114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7"/>
                <w:id w:val="9931168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8"/>
                <w:id w:val="-7162935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9"/>
                <w:id w:val="20880167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20"/>
                <w:id w:val="-4737867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1"/>
                <w:id w:val="17631609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2"/>
                <w:id w:val="-6377167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3"/>
                <w:id w:val="7828252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4"/>
                <w:id w:val="19561359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25"/>
                <w:id w:val="8044445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(pismeni)                          55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(pismeni  dio)                          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(usmeni dio-prezentacija )      5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kolokvij iz vježbi                      10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UKUPNO:                                            75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326"/>
                <w:id w:val="7448676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327"/>
                <w:id w:val="15500761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328"/>
                <w:id w:val="-17278236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color w:val="000000"/>
                <w:sz w:val="20"/>
                <w:szCs w:val="20"/>
              </w:rPr>
              <w:t>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329"/>
                <w:id w:val="979334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seminarsku temu.</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33 boda na pismenom ispitu</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w:t>
            </w:r>
            <w:r>
              <w:rPr>
                <w:rFonts w:ascii="Proba Pro Lt" w:eastAsia="Proba Pro Lt" w:hAnsi="Proba Pro Lt" w:cs="Proba Pro Lt"/>
                <w:color w:val="000000"/>
                <w:sz w:val="20"/>
                <w:szCs w:val="20"/>
              </w:rPr>
              <w:t>ostići minimalno 6 boda iz seminara</w:t>
            </w:r>
          </w:p>
          <w:p w:rsidR="009A2188" w:rsidRDefault="0052704B">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završnog kolokvija iz vježbi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45 bodova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165"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Stilinović B., Duraković L.: Moderna mikrobiologija namirnica - knjiga prva. Sveučilišni udžbenik (ured. S. Duraković). Kugler d.o.o., Zagreb, 2002.</w:t>
            </w:r>
          </w:p>
        </w:tc>
        <w:tc>
          <w:tcPr>
            <w:tcW w:w="1310"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11 kom.</w:t>
            </w:r>
          </w:p>
        </w:tc>
        <w:tc>
          <w:tcPr>
            <w:tcW w:w="1340"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Duraković L.: Moderna mikrobiologija namirnica - knjiga druga. Sveučilišni udžbenik (ured. S. Duraković). Kugler d.o.o., Zagreb, 2002.</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14 kom.</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sigurnost hrane. Znanstvena knjiga (ured. Ivona Babić i Jelena Đugum). INŠTITUT ZA SANITARNO INŽENIRSTVO, Institut of Food Safety and Environmental Health, Zaloška cesta 155, SI-1000 Ljubljana 2014.</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Frece J.,  Markov K.: Uvod u mikrobiologiju i fizikalno kemijsku analizu voda (ured. Aleš Krulec) INŠTITUT ZA SANITARNO INŽENIRSTVO, Institut of Food Safety and Environmental Health, Zaloška cesta 155, SI-1000 Ljubljana, str.1-76, 2015</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1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Fermented Meat Products: Health Aspects, N. Zdolec (ed.), In Book series: Food biology, R.C. Ray (Editor), CRC Taylor &amp;Francis (Publisher), 2016.</w:t>
            </w:r>
          </w:p>
          <w:p w:rsidR="009A2188" w:rsidRDefault="0052704B">
            <w:pPr>
              <w:numPr>
                <w:ilvl w:val="0"/>
                <w:numId w:val="1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Biološke  opasnosti u hrani: Brlek, D. I Hengl, B. (ur.).Osijek : Hrvatska agencija za hranu (HAH), 2010.</w:t>
            </w:r>
          </w:p>
          <w:p w:rsidR="009A2188" w:rsidRDefault="0052704B">
            <w:pPr>
              <w:numPr>
                <w:ilvl w:val="0"/>
                <w:numId w:val="1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Bibek R.: Fundamentals Food Microbiology, 2nd Ed., CRC Press, Washington, D. C., 2001.</w:t>
            </w:r>
          </w:p>
          <w:p w:rsidR="009A2188" w:rsidRDefault="0052704B">
            <w:pPr>
              <w:numPr>
                <w:ilvl w:val="0"/>
                <w:numId w:val="1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http://www.science.ntu.ac.uk/life/staff/sjf/foodmicrobe/index.h</w:t>
            </w:r>
            <w:r>
              <w:rPr>
                <w:rFonts w:ascii="Proba Pro Lt" w:eastAsia="Proba Pro Lt" w:hAnsi="Proba Pro Lt" w:cs="Proba Pro Lt"/>
                <w:color w:val="000000"/>
                <w:sz w:val="20"/>
                <w:szCs w:val="20"/>
              </w:rPr>
              <w:t>tm dsd</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3">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68"/>
        <w:gridCol w:w="426"/>
        <w:gridCol w:w="939"/>
        <w:gridCol w:w="572"/>
        <w:gridCol w:w="474"/>
        <w:gridCol w:w="50"/>
        <w:gridCol w:w="897"/>
        <w:gridCol w:w="363"/>
        <w:gridCol w:w="334"/>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hyperlink r:id="rId184">
              <w:r>
                <w:rPr>
                  <w:rFonts w:ascii="Proba Pro Lt" w:eastAsia="Proba Pro Lt" w:hAnsi="Proba Pro Lt" w:cs="Proba Pro Lt"/>
                  <w:b/>
                  <w:bCs/>
                  <w:color w:val="0563C1"/>
                  <w:sz w:val="20"/>
                  <w:szCs w:val="20"/>
                  <w:u w:val="single"/>
                </w:rPr>
                <w:t>Prof. dr. sc. Anet Režek Jambrak</w:t>
              </w:r>
            </w:hyperlink>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Fizikalna svojstva složenih sustava – hrane</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32406</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+ 15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w:t>
            </w:r>
            <w:r>
              <w:rPr>
                <w:rFonts w:ascii="Proba Pro Lt" w:eastAsia="Proba Pro Lt" w:hAnsi="Proba Pro Lt" w:cs="Proba Pro Lt"/>
                <w:sz w:val="20"/>
                <w:szCs w:val="20"/>
              </w:rPr>
              <w:t>esto izvođenja</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PBF, Zagreb</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Savladavanje inženjerskih pojmova o fizikalnim svojstava hrane: područja reologije i reoloških svojstva tekućih materijala (Newtonske i nenewtonske tekućine). Savladavanje područja transporta fluida, te reoloških svojstva suspenzija, granuliranih, praškast</w:t>
            </w:r>
            <w:r>
              <w:rPr>
                <w:rFonts w:ascii="Proba Pro Lt" w:eastAsia="Proba Pro Lt" w:hAnsi="Proba Pro Lt" w:cs="Proba Pro Lt"/>
                <w:sz w:val="20"/>
                <w:szCs w:val="20"/>
              </w:rPr>
              <w:t>ih materijala te krutih materijala - tekstura. Savladavanje područja termofizičkih svojstava hrane, faznih prijelaza kod niskih temperatura, te metoda određivanja termofizičkih svojstava (eksperimentalni i matematički modeli). Savladavanje područja fizikal</w:t>
            </w:r>
            <w:r>
              <w:rPr>
                <w:rFonts w:ascii="Proba Pro Lt" w:eastAsia="Proba Pro Lt" w:hAnsi="Proba Pro Lt" w:cs="Proba Pro Lt"/>
                <w:sz w:val="20"/>
                <w:szCs w:val="20"/>
              </w:rPr>
              <w:t xml:space="preserve">nih svojstava hrane: </w:t>
            </w:r>
            <w:r>
              <w:rPr>
                <w:rFonts w:ascii="Proba Pro Lt" w:eastAsia="Proba Pro Lt" w:hAnsi="Proba Pro Lt" w:cs="Proba Pro Lt"/>
                <w:sz w:val="20"/>
                <w:szCs w:val="20"/>
              </w:rPr>
              <w:lastRenderedPageBreak/>
              <w:t>vrsta vode u namirnicama, aktiviteta vode, izotermi sorpcija, višefaznih sustava i pojava na granici faza složenih sustava (emulzije, pjene). Razumijevanje utjecaja netoplinskih tehnika (aditivne tehnike – 3D printanje, ultrazvuk visok</w:t>
            </w:r>
            <w:r>
              <w:rPr>
                <w:rFonts w:ascii="Proba Pro Lt" w:eastAsia="Proba Pro Lt" w:hAnsi="Proba Pro Lt" w:cs="Proba Pro Lt"/>
                <w:sz w:val="20"/>
                <w:szCs w:val="20"/>
              </w:rPr>
              <w:t>e snage, primjena visokih tlakova, pulsirajućeg električnog polja, plazme, pulsirajućeg svjetla, ozračivanja i dr.), i toplinskih tehnologija (dielektrično zagrijavanje, ohmsko zagrijavanje, pasterizacija, sterilizacija) na fizikalna svojstva hrane. Savlad</w:t>
            </w:r>
            <w:r>
              <w:rPr>
                <w:rFonts w:ascii="Proba Pro Lt" w:eastAsia="Proba Pro Lt" w:hAnsi="Proba Pro Lt" w:cs="Proba Pro Lt"/>
                <w:sz w:val="20"/>
                <w:szCs w:val="20"/>
              </w:rPr>
              <w:t>avanje pojmova dielektričnih svojstava hrane, te difuzije i prijenosa mase. Savladavanje područja i informacije o dostupnim proizvođačima opreme za analizu fizikalnih svojstava hrane (oprema, uređaji, analitičke metode), te postojeća legislativa (pravilnic</w:t>
            </w:r>
            <w:r>
              <w:rPr>
                <w:rFonts w:ascii="Proba Pro Lt" w:eastAsia="Proba Pro Lt" w:hAnsi="Proba Pro Lt" w:cs="Proba Pro Lt"/>
                <w:sz w:val="20"/>
                <w:szCs w:val="20"/>
              </w:rPr>
              <w:t>i i norme za određivanje fizikalnih svojstava hrane).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Fizikalna kemija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inženjerstva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termodinamike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1.Primijeniti znanja i vještine iz temeljnih, primijenjenih i inženjerskih znanstvenih disciplina u području prehrambene tehnologije.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2.Praktično primijeniti stečena znanja i vještine iz prehra</w:t>
            </w:r>
            <w:r>
              <w:rPr>
                <w:rFonts w:ascii="Proba Pro Lt" w:eastAsia="Proba Pro Lt" w:hAnsi="Proba Pro Lt" w:cs="Proba Pro Lt"/>
                <w:sz w:val="20"/>
                <w:szCs w:val="20"/>
              </w:rPr>
              <w:t>mbenog inženjerstva u provedbi tehnoloških procesa proizvodnje i prerade hrane.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3.Identificirati, analizirati i riješiti jednostavnije probleme i obavljati poslove odgovarajućeg stupnja složenosti u fizikalno-kemijskim, mikrobiološkim i kontrolnim laborato</w:t>
            </w:r>
            <w:r>
              <w:rPr>
                <w:rFonts w:ascii="Proba Pro Lt" w:eastAsia="Proba Pro Lt" w:hAnsi="Proba Pro Lt" w:cs="Proba Pro Lt"/>
                <w:sz w:val="20"/>
                <w:szCs w:val="20"/>
              </w:rPr>
              <w:t>rijima prehrambene industrije.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4.Identificirati probleme u proizvodnji i komunicirati ih s pretpostavljenima i podređenima.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5.Razviti vještine učenja potrebne za nastavak studiranja na diplomskim studijima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w:t>
            </w:r>
            <w:r>
              <w:rPr>
                <w:rFonts w:ascii="Proba Pro Lt" w:eastAsia="Proba Pro Lt" w:hAnsi="Proba Pro Lt" w:cs="Proba Pro Lt"/>
                <w:color w:val="000000"/>
                <w:sz w:val="20"/>
                <w:szCs w:val="20"/>
              </w:rPr>
              <w:t xml:space="preserve">3-10 ishoda učenja) </w:t>
            </w:r>
          </w:p>
        </w:tc>
        <w:tc>
          <w:tcPr>
            <w:tcW w:w="7815" w:type="dxa"/>
            <w:gridSpan w:val="13"/>
            <w:tcBorders>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Student će moći:</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Objasniti razliku između Newtonskih i nenewtonskih tekućina. </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Matematički interpretirati reološka svojstva tekuće, polutekuće hrane i suspenzija.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Izračunati parametre snage pumpe i transporta tekućina kroz cijev.</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Objas</w:t>
            </w:r>
            <w:r>
              <w:rPr>
                <w:rFonts w:ascii="Proba Pro Lt" w:eastAsia="Proba Pro Lt" w:hAnsi="Proba Pro Lt" w:cs="Proba Pro Lt"/>
                <w:sz w:val="20"/>
                <w:szCs w:val="20"/>
              </w:rPr>
              <w:t>niti pojmove teksturalnih svojstva hrane.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Objasniti promjene termofizičkih svojstava hrane pri promjeni faza.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Objasniti pojmove relativne vlažnosti, apsolutne vlažnosti, monosloja, aktiviteta vode u namirnicama, te metode izotermi sorpcija. </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Objasniti razliku u tipovima koloidnih sustava koji su najčešće zastupljeni u namirnicama. </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Odrediti utjecaj netoplinskih tehnika na fizikalna svojstva hrane. </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Objasniti utjecaj toplinskih tehnologija na fizikalna svojstva hrane.</w:t>
            </w:r>
          </w:p>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Objasniti pojmove dielektr</w:t>
            </w:r>
            <w:r>
              <w:rPr>
                <w:rFonts w:ascii="Proba Pro Lt" w:eastAsia="Proba Pro Lt" w:hAnsi="Proba Pro Lt" w:cs="Proba Pro Lt"/>
                <w:sz w:val="20"/>
                <w:szCs w:val="20"/>
              </w:rPr>
              <w:t>ičnih svojstva hrane, difuzije i prijenosa mase</w:t>
            </w:r>
            <w:r>
              <w:rPr>
                <w:rFonts w:ascii="Proba Pro Lt" w:eastAsia="Proba Pro Lt" w:hAnsi="Proba Pro Lt" w:cs="Proba Pro Lt"/>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Nakon uspješno svladanog predmeta Fizikalna svojstva hrane, student/ica preddiplomskog studija će znati analizirati reološka svojstva krutih (tekstura), polutekućih i tekućih p</w:t>
            </w:r>
            <w:r>
              <w:rPr>
                <w:rFonts w:ascii="Proba Pro Lt" w:eastAsia="Proba Pro Lt" w:hAnsi="Proba Pro Lt" w:cs="Proba Pro Lt"/>
                <w:sz w:val="20"/>
                <w:szCs w:val="20"/>
              </w:rPr>
              <w:t>rehrambenih proizvoda. Također će znati odrediti i interpretirati promjene fizikalnih svojstava granuliranih i praškastih materijala, te dielektričnih svojstva hrane kao i pojave na granici faza složenih sustava. Studenti će znati analizirati te interpreti</w:t>
            </w:r>
            <w:r>
              <w:rPr>
                <w:rFonts w:ascii="Proba Pro Lt" w:eastAsia="Proba Pro Lt" w:hAnsi="Proba Pro Lt" w:cs="Proba Pro Lt"/>
                <w:sz w:val="20"/>
                <w:szCs w:val="20"/>
              </w:rPr>
              <w:t>rati fazne prijelaze kod niskih temperatura (termofizička svojstva hrane) kao i izoterme sorpcije kod dehidratiranih prehrambenih proizvoda. Studenti će izračunati parametre snage pumpe i transporta tekućina kroz cijev. Objasniti pojmove i nabrojati tekstu</w:t>
            </w:r>
            <w:r>
              <w:rPr>
                <w:rFonts w:ascii="Proba Pro Lt" w:eastAsia="Proba Pro Lt" w:hAnsi="Proba Pro Lt" w:cs="Proba Pro Lt"/>
                <w:sz w:val="20"/>
                <w:szCs w:val="20"/>
              </w:rPr>
              <w:t>ralna svojstva hrane. Studenti će objasniti pojmove relativne vlažnosti, apsolutne vlažnosti, monosloja i aktiviteta vode u namirnicama. Studenti će odrediti utjecaj netoplinskih tehnika na fizikalna svojstva hrane, te objasniti utjecaj toplinskih tehnolog</w:t>
            </w:r>
            <w:r>
              <w:rPr>
                <w:rFonts w:ascii="Proba Pro Lt" w:eastAsia="Proba Pro Lt" w:hAnsi="Proba Pro Lt" w:cs="Proba Pro Lt"/>
                <w:sz w:val="20"/>
                <w:szCs w:val="20"/>
              </w:rPr>
              <w:t>ija na fizikalna svojstva hrane. Objasniti će pojmove dielektričnih svojstva hrane, difuzije i prijenosa mase (materijalna i energetska bilanca). Uspješno će prepoznati opremu za određivanje fizikalnih svojstva hrane. Također, objasniti postojeće legislati</w:t>
            </w:r>
            <w:r>
              <w:rPr>
                <w:rFonts w:ascii="Proba Pro Lt" w:eastAsia="Proba Pro Lt" w:hAnsi="Proba Pro Lt" w:cs="Proba Pro Lt"/>
                <w:sz w:val="20"/>
                <w:szCs w:val="20"/>
              </w:rPr>
              <w:t>ve (pravilnici i norme za određivanje fizikalnih svojstava hrane).</w:t>
            </w:r>
          </w:p>
          <w:p w:rsidR="009A2188" w:rsidRDefault="009A2188">
            <w:pPr>
              <w:tabs>
                <w:tab w:val="left" w:pos="2820"/>
              </w:tabs>
              <w:spacing w:after="0" w:line="240" w:lineRule="auto"/>
              <w:ind w:left="360"/>
              <w:jc w:val="both"/>
              <w:rPr>
                <w:rFonts w:ascii="Proba Pro Lt" w:eastAsia="Proba Pro Lt" w:hAnsi="Proba Pro Lt" w:cs="Proba Pro Lt"/>
                <w:sz w:val="20"/>
                <w:szCs w:val="20"/>
              </w:rPr>
            </w:pP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Vježbe i seminari:</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Određivanje reoloških svojstava tekućih i polutekućih materijala primjenom rotacionog reometra. Određivanje reoloških parametara za nenewtonske materijale. Dimenzioniranje cjevovoda tijekom procesiranja tekuće i polutekuće hrane. Određivanje potrebne snage</w:t>
            </w:r>
            <w:r>
              <w:rPr>
                <w:rFonts w:ascii="Proba Pro Lt" w:eastAsia="Proba Pro Lt" w:hAnsi="Proba Pro Lt" w:cs="Proba Pro Lt"/>
                <w:sz w:val="20"/>
                <w:szCs w:val="20"/>
              </w:rPr>
              <w:t xml:space="preserve"> pumpe pri transportu polutekućih i tekućih materijala. Određivanje fizikalnih svojstva praškastih materijala, određivanje pH tekućina, određivanje provodljivosti tekućina i topljivosti. Izračun točke smrzavanja, latentne topline i entalpije hrane. Određiv</w:t>
            </w:r>
            <w:r>
              <w:rPr>
                <w:rFonts w:ascii="Proba Pro Lt" w:eastAsia="Proba Pro Lt" w:hAnsi="Proba Pro Lt" w:cs="Proba Pro Lt"/>
                <w:sz w:val="20"/>
                <w:szCs w:val="20"/>
              </w:rPr>
              <w:t>anje termofizičkih svojstava hrane (točke smrzavanja matematičkim modelima).  Određivanje gustoće, prividne specifične topline, entalpije i koeficijenta toplinske vodljivosti pri promjeni faza. Određivanje izotermi sorpcije dehidratiranih proizvoda i diele</w:t>
            </w:r>
            <w:r>
              <w:rPr>
                <w:rFonts w:ascii="Proba Pro Lt" w:eastAsia="Proba Pro Lt" w:hAnsi="Proba Pro Lt" w:cs="Proba Pro Lt"/>
                <w:sz w:val="20"/>
                <w:szCs w:val="20"/>
              </w:rPr>
              <w:t>ktričnih svojstava. Praćenje termofizičkih svojstava primjenom aditivnih tehnika - 3D printanje. Određivanje svojstva pjenjenja te stabilnosti pjene. Samostalni seminarski zadaci: utjecaj postupaka obrade hrane na fizikalna svojstva hrane. Terenske vježbe:</w:t>
            </w:r>
            <w:r>
              <w:rPr>
                <w:rFonts w:ascii="Proba Pro Lt" w:eastAsia="Proba Pro Lt" w:hAnsi="Proba Pro Lt" w:cs="Proba Pro Lt"/>
                <w:sz w:val="20"/>
                <w:szCs w:val="20"/>
              </w:rPr>
              <w:t xml:space="preserve"> Posjete tvornicama u kojima će studenti dobiti uvid u promjene fizikalnih svojstava hrane tijekom prerade.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2"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0"/>
                <w:id w:val="13516084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1"/>
                <w:id w:val="17467133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2"/>
                <w:id w:val="-8854386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3"/>
                <w:id w:val="-19147566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4"/>
                <w:id w:val="1600423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35"/>
                <w:id w:val="18127464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6"/>
                <w:id w:val="6189065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7"/>
                <w:id w:val="5464297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8"/>
                <w:id w:val="-13959003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9"/>
                <w:id w:val="20991347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40"/>
                <w:id w:val="-9432593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2"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- 100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- 20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I VJEŽBE - 25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ISPRAVKE I AKTIVNO SUDJELOVANJE - 5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Prijedlog računskog zadataka i predstavljanje studentima - 2 boda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 zadatka i</w:t>
            </w:r>
            <w:r>
              <w:rPr>
                <w:rFonts w:ascii="Proba Pro Lt" w:eastAsia="Proba Pro Lt" w:hAnsi="Proba Pro Lt" w:cs="Proba Pro Lt"/>
                <w:color w:val="000000"/>
                <w:sz w:val="20"/>
                <w:szCs w:val="20"/>
              </w:rPr>
              <w:t xml:space="preserve"> predstavljanje zadanog procesa – 1 bod</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(teorijski dio) vezan uz temu zadatka – 2 boda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150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135 - 150 BODOVA -  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120 - 134 BODOVA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105 - 119 BODOVA   -  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90 - 104 BODOVA   -  DOVOLJAN (2)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3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predavanjima, seminarima i vježbama </w:t>
            </w:r>
          </w:p>
          <w:p w:rsidR="009A2188" w:rsidRDefault="0052704B">
            <w:pPr>
              <w:numPr>
                <w:ilvl w:val="0"/>
                <w:numId w:val="3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referate i seminarski zadatak</w:t>
            </w:r>
          </w:p>
          <w:p w:rsidR="009A2188" w:rsidRDefault="0052704B">
            <w:pPr>
              <w:numPr>
                <w:ilvl w:val="0"/>
                <w:numId w:val="3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kolokvije ili ispitu, te usmeni ispit</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6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Anet Režek Jambrak i Tomislava Vukušić (2017) FIZIKALNA SVOJSTVA SLOŽENIH SUSTAVA – priručnik za studente. – potrebno sve savladati</w:t>
            </w:r>
          </w:p>
        </w:tc>
        <w:tc>
          <w:tcPr>
            <w:tcW w:w="1310"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2"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(PDF, excell)</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Vesna Lelas (2006): Prehrambeno-tehnološko Osnove inženjerstva; Golden marketing, Tehnička knjiga – potrebno sve savladati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 kom.</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Paul Singh Dennis Heldman (2008) Introduction to food engineering. Academic Press. – svladati poglavlja koja se obrađuju na nastavi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(PDF)</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Toledo, Romeo T. (2007) Fundamentals of food process engineering Food Science Text Series, Springer-Verlag US - svladati poglavlja koja se obrađuju na nastavi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(PDF)</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Kenneth J. Valentas, Enrique Rotstein, R. Paul Singh (1997) Handbook of food engineering practice, CRC Press - svladati poglavlja koja se obrađuju na nastavi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(PDF)</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Albert Ibarz, Gustavo V. Barbosa-Canovas (2002) Unit operations in food engineering, CRC Press - svladati poglavlja koja se obrađuju na nastavi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(PDF)</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516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Online predavanja: </w:t>
            </w:r>
            <w:hyperlink r:id="rId185">
              <w:r>
                <w:rPr>
                  <w:rFonts w:ascii="Proba Pro Lt" w:eastAsia="Proba Pro Lt" w:hAnsi="Proba Pro Lt" w:cs="Proba Pro Lt"/>
                  <w:color w:val="0563C1"/>
                  <w:sz w:val="20"/>
                  <w:szCs w:val="20"/>
                  <w:u w:val="single"/>
                </w:rPr>
                <w:t>http://rpaulsingh.com/</w:t>
              </w:r>
            </w:hyperlink>
            <w:r>
              <w:rPr>
                <w:rFonts w:ascii="Proba Pro Lt" w:eastAsia="Proba Pro Lt" w:hAnsi="Proba Pro Lt" w:cs="Proba Pro Lt"/>
                <w:color w:val="000000"/>
                <w:sz w:val="20"/>
                <w:szCs w:val="20"/>
              </w:rPr>
              <w:t xml:space="preserve"> - svladati poglavlja koja se obrađuju na nastavi</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link</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5163" w:type="dxa"/>
            <w:gridSpan w:val="7"/>
            <w:tcBorders>
              <w:bottom w:val="single" w:sz="12"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Knjiga R.P.Singh: </w:t>
            </w:r>
            <w:hyperlink r:id="rId186">
              <w:r>
                <w:rPr>
                  <w:rFonts w:ascii="Proba Pro Lt" w:eastAsia="Proba Pro Lt" w:hAnsi="Proba Pro Lt" w:cs="Proba Pro Lt"/>
                  <w:color w:val="0563C1"/>
                  <w:sz w:val="20"/>
                  <w:szCs w:val="20"/>
                  <w:u w:val="single"/>
                </w:rPr>
                <w:t>http://rpaulsingh.com/textbook/errata_ife.html</w:t>
              </w:r>
            </w:hyperlink>
            <w:r>
              <w:rPr>
                <w:rFonts w:ascii="Proba Pro Lt" w:eastAsia="Proba Pro Lt" w:hAnsi="Proba Pro Lt" w:cs="Proba Pro Lt"/>
                <w:color w:val="000000"/>
                <w:sz w:val="20"/>
                <w:szCs w:val="20"/>
              </w:rPr>
              <w:t xml:space="preserve"> - svladati poglavlja koja se obrađuju na nastavi</w:t>
            </w:r>
          </w:p>
        </w:tc>
        <w:tc>
          <w:tcPr>
            <w:tcW w:w="1310"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2" w:type="dxa"/>
            <w:gridSpan w:val="3"/>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online web</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Zeki Berk (2013)  Food process engineering and technology ,  Academic Press </w:t>
            </w:r>
            <w:hyperlink r:id="rId187">
              <w:r>
                <w:rPr>
                  <w:rFonts w:ascii="Proba Pro Lt" w:eastAsia="Proba Pro Lt" w:hAnsi="Proba Pro Lt" w:cs="Proba Pro Lt"/>
                  <w:color w:val="0563C1"/>
                  <w:sz w:val="20"/>
                  <w:szCs w:val="20"/>
                  <w:u w:val="single"/>
                </w:rPr>
                <w:t>https://mastermilk.com/uploads/biblio/food_process_engineering_and_technology.pdf</w:t>
              </w:r>
            </w:hyperlink>
            <w:r>
              <w:rPr>
                <w:rFonts w:ascii="Proba Pro Lt" w:eastAsia="Proba Pro Lt" w:hAnsi="Proba Pro Lt" w:cs="Proba Pro Lt"/>
                <w:color w:val="000000"/>
                <w:sz w:val="20"/>
                <w:szCs w:val="20"/>
              </w:rPr>
              <w:t xml:space="preserve"> </w:t>
            </w:r>
          </w:p>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James G. Brennan (2006) Food processing handbook, Wiley-VCH Verlag GmbH &amp; Co. KgaA </w:t>
            </w:r>
            <w:hyperlink r:id="rId188">
              <w:r>
                <w:rPr>
                  <w:rFonts w:ascii="Proba Pro Lt" w:eastAsia="Proba Pro Lt" w:hAnsi="Proba Pro Lt" w:cs="Proba Pro Lt"/>
                  <w:color w:val="0563C1"/>
                  <w:sz w:val="20"/>
                  <w:szCs w:val="20"/>
                  <w:u w:val="single"/>
                </w:rPr>
                <w:t>http://www.kelm.ftn.uns.ac.rs/literatura/pdms/FoodProcessingHandbook.pdf</w:t>
              </w:r>
            </w:hyperlink>
            <w:r>
              <w:rPr>
                <w:rFonts w:ascii="Proba Pro Lt" w:eastAsia="Proba Pro Lt" w:hAnsi="Proba Pro Lt" w:cs="Proba Pro Lt"/>
                <w:color w:val="000000"/>
                <w:sz w:val="20"/>
                <w:szCs w:val="20"/>
              </w:rPr>
              <w:t xml:space="preserve"> </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Korisni linkovi:</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1. </w:t>
            </w:r>
            <w:hyperlink r:id="rId189">
              <w:r>
                <w:rPr>
                  <w:rFonts w:ascii="Proba Pro Lt" w:eastAsia="Proba Pro Lt" w:hAnsi="Proba Pro Lt" w:cs="Proba Pro Lt"/>
                  <w:color w:val="0563C1"/>
                  <w:sz w:val="20"/>
                  <w:szCs w:val="20"/>
                  <w:u w:val="single"/>
                </w:rPr>
                <w:t>http://www.r</w:t>
              </w:r>
              <w:r>
                <w:rPr>
                  <w:rFonts w:ascii="Proba Pro Lt" w:eastAsia="Proba Pro Lt" w:hAnsi="Proba Pro Lt" w:cs="Proba Pro Lt"/>
                  <w:color w:val="0563C1"/>
                  <w:sz w:val="20"/>
                  <w:szCs w:val="20"/>
                  <w:u w:val="single"/>
                </w:rPr>
                <w:t>paulsingh.com/learning.html</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2. </w:t>
            </w:r>
            <w:hyperlink r:id="rId190">
              <w:r>
                <w:rPr>
                  <w:rFonts w:ascii="Proba Pro Lt" w:eastAsia="Proba Pro Lt" w:hAnsi="Proba Pro Lt" w:cs="Proba Pro Lt"/>
                  <w:color w:val="0563C1"/>
                  <w:sz w:val="20"/>
                  <w:szCs w:val="20"/>
                  <w:u w:val="single"/>
                </w:rPr>
                <w:t>http://rpaulsingh.com/learning/virtual/virtual.html</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3. </w:t>
            </w:r>
            <w:hyperlink r:id="rId191">
              <w:r>
                <w:rPr>
                  <w:rFonts w:ascii="Proba Pro Lt" w:eastAsia="Proba Pro Lt" w:hAnsi="Proba Pro Lt" w:cs="Proba Pro Lt"/>
                  <w:color w:val="0563C1"/>
                  <w:sz w:val="20"/>
                  <w:szCs w:val="20"/>
                  <w:u w:val="single"/>
                </w:rPr>
                <w:t>http://www.rpaulsingh.c</w:t>
              </w:r>
              <w:r>
                <w:rPr>
                  <w:rFonts w:ascii="Proba Pro Lt" w:eastAsia="Proba Pro Lt" w:hAnsi="Proba Pro Lt" w:cs="Proba Pro Lt"/>
                  <w:color w:val="0563C1"/>
                  <w:sz w:val="20"/>
                  <w:szCs w:val="20"/>
                  <w:u w:val="single"/>
                </w:rPr>
                <w:t>om/problems/what_if/ex2_24.html</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4. </w:t>
            </w:r>
            <w:hyperlink r:id="rId192">
              <w:r>
                <w:rPr>
                  <w:rFonts w:ascii="Proba Pro Lt" w:eastAsia="Proba Pro Lt" w:hAnsi="Proba Pro Lt" w:cs="Proba Pro Lt"/>
                  <w:color w:val="0563C1"/>
                  <w:sz w:val="20"/>
                  <w:szCs w:val="20"/>
                  <w:u w:val="single"/>
                </w:rPr>
                <w:t>http://www.nzifst.org.nz/unitoperations/appendices.htm</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5. </w:t>
            </w:r>
            <w:hyperlink r:id="rId193">
              <w:r>
                <w:rPr>
                  <w:rFonts w:ascii="Proba Pro Lt" w:eastAsia="Proba Pro Lt" w:hAnsi="Proba Pro Lt" w:cs="Proba Pro Lt"/>
                  <w:color w:val="0563C1"/>
                  <w:sz w:val="20"/>
                  <w:szCs w:val="20"/>
                  <w:u w:val="single"/>
                </w:rPr>
                <w:t>http://www.freecalc.com/fluid.htm</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6. </w:t>
            </w:r>
            <w:hyperlink r:id="rId194">
              <w:r>
                <w:rPr>
                  <w:rFonts w:ascii="Proba Pro Lt" w:eastAsia="Proba Pro Lt" w:hAnsi="Proba Pro Lt" w:cs="Proba Pro Lt"/>
                  <w:color w:val="0563C1"/>
                  <w:sz w:val="20"/>
                  <w:szCs w:val="20"/>
                  <w:u w:val="single"/>
                </w:rPr>
                <w:t>http://webserver.dmt.upm.es/~isidoro/bk3/c11/Heat%20and%20mass%20transfer.pdf</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ind w:left="91"/>
              <w:rPr>
                <w:rFonts w:ascii="Proba Pro Lt" w:eastAsia="Proba Pro Lt" w:hAnsi="Proba Pro Lt" w:cs="Proba Pro Lt"/>
                <w:sz w:val="20"/>
                <w:szCs w:val="20"/>
              </w:rPr>
            </w:pPr>
            <w:r>
              <w:rPr>
                <w:rFonts w:ascii="Proba Pro Lt" w:eastAsia="Proba Pro Lt" w:hAnsi="Proba Pro Lt" w:cs="Proba Pro Lt"/>
                <w:sz w:val="20"/>
                <w:szCs w:val="20"/>
              </w:rPr>
              <w:t xml:space="preserve">7. </w:t>
            </w:r>
            <w:hyperlink r:id="rId195">
              <w:r>
                <w:rPr>
                  <w:rFonts w:ascii="Proba Pro Lt" w:eastAsia="Proba Pro Lt" w:hAnsi="Proba Pro Lt" w:cs="Proba Pro Lt"/>
                  <w:color w:val="0563C1"/>
                  <w:sz w:val="20"/>
                  <w:szCs w:val="20"/>
                  <w:u w:val="single"/>
                </w:rPr>
                <w:t>http:/</w:t>
              </w:r>
              <w:r>
                <w:rPr>
                  <w:rFonts w:ascii="Proba Pro Lt" w:eastAsia="Proba Pro Lt" w:hAnsi="Proba Pro Lt" w:cs="Proba Pro Lt"/>
                  <w:color w:val="0563C1"/>
                  <w:sz w:val="20"/>
                  <w:szCs w:val="20"/>
                  <w:u w:val="single"/>
                </w:rPr>
                <w:t>/people.umass.edu/aew2000/ExcelLinks.html</w:t>
              </w:r>
            </w:hyperlink>
            <w:r>
              <w:rPr>
                <w:rFonts w:ascii="Proba Pro Lt" w:eastAsia="Proba Pro Lt" w:hAnsi="Proba Pro Lt" w:cs="Proba Pro Lt"/>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96">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474"/>
        <w:gridCol w:w="50"/>
        <w:gridCol w:w="897"/>
        <w:gridCol w:w="363"/>
        <w:gridCol w:w="334"/>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197">
              <w:r>
                <w:rPr>
                  <w:rFonts w:ascii="Proba Pro Lt" w:eastAsia="Proba Pro Lt" w:hAnsi="Proba Pro Lt" w:cs="Proba Pro Lt"/>
                  <w:b/>
                  <w:bCs/>
                  <w:color w:val="0563C1"/>
                  <w:sz w:val="20"/>
                  <w:szCs w:val="20"/>
                  <w:u w:val="single"/>
                </w:rPr>
                <w:t>Prof. dr. sc. Damir Ježek</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98">
              <w:r>
                <w:rPr>
                  <w:rFonts w:ascii="Proba Pro Lt" w:eastAsia="Proba Pro Lt" w:hAnsi="Proba Pro Lt" w:cs="Proba Pro Lt"/>
                  <w:color w:val="0563C1"/>
                  <w:sz w:val="20"/>
                  <w:szCs w:val="20"/>
                  <w:u w:val="single"/>
                </w:rPr>
                <w:t>Prof. dr. sc. Mladen Brnčić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199">
              <w:r>
                <w:rPr>
                  <w:rFonts w:ascii="Proba Pro Lt" w:eastAsia="Proba Pro Lt" w:hAnsi="Proba Pro Lt" w:cs="Proba Pro Lt"/>
                  <w:color w:val="0563C1"/>
                  <w:sz w:val="20"/>
                  <w:szCs w:val="20"/>
                  <w:u w:val="single"/>
                </w:rPr>
                <w:t>Izv. prof. dr. sc. Sven Karlović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00">
              <w:r>
                <w:rPr>
                  <w:rFonts w:ascii="Proba Pro Lt" w:eastAsia="Proba Pro Lt" w:hAnsi="Proba Pro Lt" w:cs="Proba Pro Lt"/>
                  <w:color w:val="0563C1"/>
                  <w:sz w:val="20"/>
                  <w:szCs w:val="20"/>
                  <w:u w:val="single"/>
                </w:rPr>
                <w:t>prof. dr. sc. Tomislav Bosiljkov</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01">
              <w:r>
                <w:rPr>
                  <w:rFonts w:ascii="Proba Pro Lt" w:eastAsia="Proba Pro Lt" w:hAnsi="Proba Pro Lt" w:cs="Proba Pro Lt"/>
                  <w:sz w:val="20"/>
                  <w:szCs w:val="20"/>
                </w:rPr>
                <w:t>izv.prof.</w:t>
              </w:r>
            </w:hyperlink>
            <w:hyperlink r:id="rId202">
              <w:r>
                <w:rPr>
                  <w:rFonts w:ascii="Proba Pro Lt" w:eastAsia="Proba Pro Lt" w:hAnsi="Proba Pro Lt" w:cs="Proba Pro Lt"/>
                  <w:color w:val="0563C1"/>
                  <w:sz w:val="20"/>
                  <w:szCs w:val="20"/>
                  <w:u w:val="single"/>
                </w:rPr>
                <w:t>. dr. sc. Filip Dujmić</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dr.sc. Marko Škegro </w:t>
            </w:r>
          </w:p>
          <w:p w:rsidR="009A2188" w:rsidRDefault="0052704B">
            <w:pPr>
              <w:tabs>
                <w:tab w:val="left" w:pos="2820"/>
              </w:tabs>
              <w:spacing w:after="0" w:line="240" w:lineRule="auto"/>
              <w:rPr>
                <w:rFonts w:ascii="Proba Pro Lt" w:eastAsia="Proba Pro Lt" w:hAnsi="Proba Pro Lt" w:cs="Proba Pro Lt"/>
                <w:sz w:val="20"/>
                <w:szCs w:val="20"/>
              </w:rPr>
            </w:pPr>
            <w:hyperlink r:id="rId203">
              <w:r>
                <w:rPr>
                  <w:rFonts w:ascii="Proba Pro Lt" w:eastAsia="Proba Pro Lt" w:hAnsi="Proba Pro Lt" w:cs="Proba Pro Lt"/>
                  <w:color w:val="0563C1"/>
                  <w:sz w:val="20"/>
                  <w:szCs w:val="20"/>
                  <w:u w:val="single"/>
                </w:rPr>
                <w:t>Mirna</w:t>
              </w:r>
            </w:hyperlink>
            <w:r>
              <w:rPr>
                <w:rFonts w:ascii="Proba Pro Lt" w:eastAsia="Proba Pro Lt" w:hAnsi="Proba Pro Lt" w:cs="Proba Pro Lt"/>
                <w:color w:val="0563C1"/>
                <w:sz w:val="20"/>
                <w:szCs w:val="20"/>
                <w:u w:val="single"/>
              </w:rPr>
              <w:t xml:space="preserve"> Tadić, mag.ing</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Jedinične operacije</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32414</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w:t>
            </w:r>
            <w:r>
              <w:rPr>
                <w:rFonts w:ascii="Proba Pro Lt" w:eastAsia="Proba Pro Lt" w:hAnsi="Proba Pro Lt" w:cs="Proba Pro Lt"/>
                <w:sz w:val="20"/>
                <w:szCs w:val="20"/>
              </w:rPr>
              <w:t>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 P1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 P1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 Laboratorij za tehnološke operacije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jediničnim operacijama koje se provode u prehrambenoj industriji. Studenti će steći vještine korištenja raznih uređaja, prilagodbu tehnoloških operacija potrebama u industriji, te se upoznati s novim netoplinskim teh</w:t>
            </w:r>
            <w:r>
              <w:rPr>
                <w:rFonts w:ascii="Proba Pro Lt" w:eastAsia="Proba Pro Lt" w:hAnsi="Proba Pro Lt" w:cs="Proba Pro Lt"/>
                <w:sz w:val="20"/>
                <w:szCs w:val="20"/>
              </w:rPr>
              <w:t>nologijama. Usvojene vještine moći će upotrijebiti za definiranje i proračun procesnih parametara u prehrambenoj industriji.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kolegija Jedinične operac</w:t>
            </w:r>
            <w:r>
              <w:rPr>
                <w:rFonts w:ascii="Proba Pro Lt" w:eastAsia="Proba Pro Lt" w:hAnsi="Proba Pro Lt" w:cs="Proba Pro Lt"/>
                <w:sz w:val="20"/>
                <w:szCs w:val="20"/>
              </w:rPr>
              <w:t>ije su položeni kolegiji:</w:t>
            </w:r>
          </w:p>
          <w:p w:rsidR="009A2188" w:rsidRDefault="0052704B">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p w:rsidR="009A2188" w:rsidRDefault="0052704B">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A2188" w:rsidRDefault="0052704B">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p w:rsidR="009A2188" w:rsidRDefault="0052704B">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A2188" w:rsidRDefault="0052704B">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w:t>
            </w:r>
            <w:r>
              <w:rPr>
                <w:rFonts w:ascii="Proba Pro Lt" w:eastAsia="Proba Pro Lt" w:hAnsi="Proba Pro Lt" w:cs="Proba Pro Lt"/>
                <w:color w:val="000000"/>
                <w:sz w:val="20"/>
                <w:szCs w:val="20"/>
              </w:rPr>
              <w:t>dijima te svijest o potrebi cjeloživotnog učenja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principe rada te kriterije za odabir uređaja u prehrambenoj i bioprocesnoj industriji</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ispravno raditi s uređajima za s</w:t>
            </w:r>
            <w:r>
              <w:rPr>
                <w:rFonts w:ascii="Proba Pro Lt" w:eastAsia="Proba Pro Lt" w:hAnsi="Proba Pro Lt" w:cs="Proba Pro Lt"/>
                <w:color w:val="000000"/>
                <w:sz w:val="20"/>
                <w:szCs w:val="20"/>
              </w:rPr>
              <w:t>ijanje, centrifugiranje, mljevenje, miješanje, mjesenje, sušenje, filtraciju i dr.</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optimirati, prilagoditi ili unaprijediti tehnološku operaciju za specifičnu namjenu</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procesne parametre za rad uređaja te izvršiti proračun za odabir uređaja</w:t>
            </w:r>
          </w:p>
          <w:p w:rsidR="009A2188" w:rsidRDefault="0052704B">
            <w:pPr>
              <w:numPr>
                <w:ilvl w:val="0"/>
                <w:numId w:val="13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tehnološki proces za bilo koju granu prehrambene industrije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Princip rada, vrste i namjena pumpi. </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o principu rada, podjeli, elementima i namjeni ventilatora. Parametri nužne za izbor i kontrolu ventilatora.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Sedimentacija, koagulacija i flokulacija. Određuju se bitni parametri za navedene operacije, te primjena i vrste uređaja. Upoznavanje sa bilancama mase.</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 se filtracija i osnovni parametri filtracijskog postupka. Definiraju se kemijski i biološki pr</w:t>
            </w:r>
            <w:r>
              <w:rPr>
                <w:rFonts w:ascii="Proba Pro Lt" w:eastAsia="Proba Pro Lt" w:hAnsi="Proba Pro Lt" w:cs="Proba Pro Lt"/>
                <w:color w:val="000000"/>
                <w:sz w:val="20"/>
                <w:szCs w:val="20"/>
              </w:rPr>
              <w:t>ocesi koji se odvijaju na samim filtrima. Ući se podjela uređaja, princip rada i ostalim parametrima. Ultrazvučna filtracija.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Definira se operacija, sile i procesi koji se odvijaju tijekom centrifugiranja. Podjela i vrste centrifuga, te se opisuje princip </w:t>
            </w:r>
            <w:r>
              <w:rPr>
                <w:rFonts w:ascii="Proba Pro Lt" w:eastAsia="Proba Pro Lt" w:hAnsi="Proba Pro Lt" w:cs="Proba Pro Lt"/>
                <w:color w:val="000000"/>
                <w:sz w:val="20"/>
                <w:szCs w:val="20"/>
              </w:rPr>
              <w:t>rada.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 se tehnološka operacija sijanja, kao i svi parametri. Obrađuje se granulometrijska analiza. Navode se principi separacije, te podjela i opis uređaja za sijanje. Opis, vrste i funkcija sita. Lasersko određivanje veličine čestica i njihova analiza.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mljevenja, vrste strojeva za mljevenje, parametri nužni za provođenje operacije mljevenja.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Princip čišćenja plinova, načini čišćenja, podjela uređaja za čišćenje. Definiranje parametara uređaja i parametara nužnih za proračune. Obrađuje se princip ra</w:t>
            </w:r>
            <w:r>
              <w:rPr>
                <w:rFonts w:ascii="Proba Pro Lt" w:eastAsia="Proba Pro Lt" w:hAnsi="Proba Pro Lt" w:cs="Proba Pro Lt"/>
                <w:color w:val="000000"/>
                <w:sz w:val="20"/>
                <w:szCs w:val="20"/>
              </w:rPr>
              <w:t>da ciklona i uređaja za električno čišćenje zraka.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Definiraju se operacija i parametri miješanja, te primjena u prehrambenoj i drugim industrijama. Definiraju se parametri miješalica. Miješanje materijala različitih faza, princip rada i vrste miješalica. </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Obrađuje se operacija mjesenja, kao i svi parametri povezani sa samim procesom i uređajima. Student stječe znanja o pojedinim elementima mjesilica.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Upoznavanje sa operacijom, primjenom, principom rada uređaja za uparavanje i parametrima koji opisuju tehnol</w:t>
            </w:r>
            <w:r>
              <w:rPr>
                <w:rFonts w:ascii="Proba Pro Lt" w:eastAsia="Proba Pro Lt" w:hAnsi="Proba Pro Lt" w:cs="Proba Pro Lt"/>
                <w:color w:val="000000"/>
                <w:sz w:val="20"/>
                <w:szCs w:val="20"/>
              </w:rPr>
              <w:t>ošku operaciju uparavanja. Vrši se podjela uparavanja, te se proračunavaju bilance mase i energije za operaciju.</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Sušenje, osnovni parametri koji definiraju sušenje, princip rada sušenja, te vrste i elementi sušara. Nove tehnologije koje se uvađaju u proces</w:t>
            </w:r>
            <w:r>
              <w:rPr>
                <w:rFonts w:ascii="Proba Pro Lt" w:eastAsia="Proba Pro Lt" w:hAnsi="Proba Pro Lt" w:cs="Proba Pro Lt"/>
                <w:color w:val="000000"/>
                <w:sz w:val="20"/>
                <w:szCs w:val="20"/>
              </w:rPr>
              <w:t xml:space="preserve"> sušenja, poput ultrazvuka.</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Obrada namirnica visokim tlakovima, upućivanje u princip rada, vrste uređaja, djelovanje na prehrambene materijale i osnovni parametri prilikom obrade visokim tlakom.</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princip rada ultrazvuka visokog i niskog intenziteta,</w:t>
            </w:r>
            <w:r>
              <w:rPr>
                <w:rFonts w:ascii="Proba Pro Lt" w:eastAsia="Proba Pro Lt" w:hAnsi="Proba Pro Lt" w:cs="Proba Pro Lt"/>
                <w:color w:val="000000"/>
                <w:sz w:val="20"/>
                <w:szCs w:val="20"/>
              </w:rPr>
              <w:t xml:space="preserve"> primjena u prehrambenoj i drugim industrijama. Osnovni pojmovi u akustici.</w:t>
            </w:r>
          </w:p>
          <w:p w:rsidR="009A2188" w:rsidRDefault="0052704B">
            <w:pPr>
              <w:numPr>
                <w:ilvl w:val="0"/>
                <w:numId w:val="13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destilacije, vrste uređaja, primjena u prehrambenoj industriji. Osnovni parametri destilacije. Rektifikacija.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1"/>
                <w:id w:val="16664579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2"/>
                <w:id w:val="-15152696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3"/>
                <w:id w:val="17701499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4"/>
                <w:id w:val="20490566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5"/>
                <w:id w:val="16412921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46"/>
                <w:id w:val="5677126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7"/>
                <w:id w:val="-6107677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8"/>
                <w:id w:val="-6071838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9"/>
                <w:id w:val="-933261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0"/>
                <w:id w:val="15052835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51"/>
                <w:id w:val="18479764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Kratki testovi na e-kolegiju</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aktivnosti: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22,5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   22,5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(usmeni) 45</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održavaju se dva parcijalna ispita koji obuhvaćaju računski dio. Za pristupanje usmenom dijelu ispita nužno je položiti oba parcijalna ispita sa min. 60 %. Ako student</w:t>
            </w:r>
            <w:r>
              <w:rPr>
                <w:rFonts w:ascii="Proba Pro Lt" w:eastAsia="Proba Pro Lt" w:hAnsi="Proba Pro Lt" w:cs="Proba Pro Lt"/>
                <w:color w:val="000000"/>
                <w:sz w:val="20"/>
                <w:szCs w:val="20"/>
              </w:rPr>
              <w:t xml:space="preserve"> ne položi pismeni dio putem parcijalnih ispita, izlazak na ispitni rok se smatra prvim izlaskom na ispit. Na ispitnom roku polaže se cijelo gradivo, neovisno o eventualnom prolasku na jednom od parcijalnih ispita.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352"/>
                <w:id w:val="20029878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353"/>
                <w:id w:val="147527521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354"/>
                <w:id w:val="178836734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355"/>
                <w:id w:val="7218960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predati referate s vježbi na pregled i po potrebi ispraviti referate.</w:t>
            </w:r>
          </w:p>
          <w:p w:rsidR="009A2188" w:rsidRDefault="0052704B">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(dozvoljena su 2 neopravdana izostanka s predavanja)</w:t>
            </w:r>
          </w:p>
          <w:p w:rsidR="009A2188" w:rsidRDefault="0052704B">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na svakom parcijalnom ispitu (ili minimalno 60 % na popravnom ispitu)</w:t>
            </w:r>
          </w:p>
          <w:p w:rsidR="009A2188" w:rsidRDefault="0052704B">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usmeni dio ispita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65"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 Stanišić, Predavanja iz tehnoloških operacija</w:t>
            </w:r>
          </w:p>
        </w:tc>
        <w:tc>
          <w:tcPr>
            <w:tcW w:w="1310"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7 kom.</w:t>
            </w:r>
          </w:p>
        </w:tc>
        <w:tc>
          <w:tcPr>
            <w:tcW w:w="1340"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Tehnološke operacije 1</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7 kom.</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Tehnološke operacije 2</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7 kom.</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A.Ibarz, G.V.Barbosa-Canovas, Unit Operations in Food Engineering, CRC Press, Boca Ration, 2003.</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1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M.Hraste, Mehaničke operacije, Fakultet kemijskog inženjerstva i tehnologije, Sveučilište u Zagrebu, 1990.</w:t>
            </w:r>
          </w:p>
        </w:tc>
        <w:tc>
          <w:tcPr>
            <w:tcW w:w="1310"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0"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Heinz P. Bloch: Process Plant Machinery, Butterworth, USA, 1989</w:t>
            </w:r>
          </w:p>
          <w:p w:rsidR="009A2188" w:rsidRDefault="0052704B">
            <w:pPr>
              <w:numPr>
                <w:ilvl w:val="0"/>
                <w:numId w:val="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Canovas, B.: Novel Food Processing Technologies, 2005.</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04">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5"/>
        <w:tblW w:w="10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8"/>
        <w:gridCol w:w="1841"/>
        <w:gridCol w:w="568"/>
        <w:gridCol w:w="511"/>
        <w:gridCol w:w="478"/>
        <w:gridCol w:w="854"/>
        <w:gridCol w:w="568"/>
        <w:gridCol w:w="138"/>
        <w:gridCol w:w="428"/>
        <w:gridCol w:w="854"/>
        <w:gridCol w:w="319"/>
        <w:gridCol w:w="599"/>
        <w:gridCol w:w="599"/>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bookmarkStart w:id="11" w:name="bookmark=id.26thiwnqgxwq" w:colFirst="0" w:colLast="0"/>
            <w:bookmarkEnd w:id="11"/>
          </w:p>
        </w:tc>
      </w:tr>
      <w:tr w:rsidR="009A2188">
        <w:tc>
          <w:tcPr>
            <w:tcW w:w="2679"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39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hyperlink r:id="rId205">
              <w:r>
                <w:rPr>
                  <w:rFonts w:ascii="Proba Pro Lt" w:eastAsia="Proba Pro Lt" w:hAnsi="Proba Pro Lt" w:cs="Proba Pro Lt"/>
                  <w:b/>
                  <w:bCs/>
                  <w:color w:val="0563C1"/>
                  <w:sz w:val="20"/>
                  <w:szCs w:val="20"/>
                  <w:u w:val="single"/>
                </w:rPr>
                <w:t>Izv. prof. dr. sc. Damir Iveković</w:t>
              </w:r>
            </w:hyperlink>
            <w:r>
              <w:rPr>
                <w:rFonts w:ascii="Proba Pro Lt" w:eastAsia="Proba Pro Lt" w:hAnsi="Proba Pro Lt" w:cs="Proba Pro Lt"/>
                <w:b/>
                <w:bCs/>
                <w:color w:val="000000"/>
                <w:sz w:val="20"/>
                <w:szCs w:val="20"/>
              </w:rPr>
              <w:t xml:space="preserve"> </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206">
              <w:r>
                <w:rPr>
                  <w:rFonts w:ascii="Proba Pro Lt" w:eastAsia="Proba Pro Lt" w:hAnsi="Proba Pro Lt" w:cs="Proba Pro Lt"/>
                  <w:color w:val="0563C1"/>
                  <w:sz w:val="20"/>
                  <w:szCs w:val="20"/>
                  <w:u w:val="single"/>
                </w:rPr>
                <w:t>Prof. dr. sc. Lidija Barišić</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07">
              <w:r>
                <w:rPr>
                  <w:rFonts w:ascii="Proba Pro Lt" w:eastAsia="Proba Pro Lt" w:hAnsi="Proba Pro Lt" w:cs="Proba Pro Lt"/>
                  <w:color w:val="0563C1"/>
                  <w:sz w:val="20"/>
                  <w:szCs w:val="20"/>
                  <w:u w:val="single"/>
                </w:rPr>
                <w:t>Prof. dr. sc. Sandra Balbino</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08">
              <w:r>
                <w:rPr>
                  <w:rFonts w:ascii="Proba Pro Lt" w:eastAsia="Proba Pro Lt" w:hAnsi="Proba Pro Lt" w:cs="Proba Pro Lt"/>
                  <w:color w:val="0563C1"/>
                  <w:sz w:val="20"/>
                  <w:szCs w:val="20"/>
                  <w:u w:val="single"/>
                </w:rPr>
                <w:t>Prof. dr. sc. Senka Djaković</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09">
              <w:r>
                <w:rPr>
                  <w:rFonts w:ascii="Proba Pro Lt" w:eastAsia="Proba Pro Lt" w:hAnsi="Proba Pro Lt" w:cs="Proba Pro Lt"/>
                  <w:color w:val="0563C1"/>
                  <w:sz w:val="20"/>
                  <w:szCs w:val="20"/>
                  <w:u w:val="single"/>
                </w:rPr>
                <w:t>Izv. prof. dr. sc. Veronika Kovač</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10">
              <w:r>
                <w:rPr>
                  <w:rFonts w:ascii="Proba Pro Lt" w:eastAsia="Proba Pro Lt" w:hAnsi="Proba Pro Lt" w:cs="Proba Pro Lt"/>
                  <w:color w:val="0563C1"/>
                  <w:sz w:val="20"/>
                  <w:szCs w:val="20"/>
                  <w:u w:val="single"/>
                </w:rPr>
                <w:t>prof. dr. sc. Danijela Bursać Kovačević</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11">
              <w:r>
                <w:rPr>
                  <w:rFonts w:ascii="Proba Pro Lt" w:eastAsia="Proba Pro Lt" w:hAnsi="Proba Pro Lt" w:cs="Proba Pro Lt"/>
                  <w:sz w:val="20"/>
                  <w:szCs w:val="20"/>
                </w:rPr>
                <w:t>izv.prof</w:t>
              </w:r>
            </w:hyperlink>
            <w:hyperlink r:id="rId212">
              <w:r>
                <w:rPr>
                  <w:rFonts w:ascii="Proba Pro Lt" w:eastAsia="Proba Pro Lt" w:hAnsi="Proba Pro Lt" w:cs="Proba Pro Lt"/>
                  <w:color w:val="0563C1"/>
                  <w:sz w:val="20"/>
                  <w:szCs w:val="20"/>
                  <w:u w:val="single"/>
                </w:rPr>
                <w:t>. dr. sc. Jasmina Lapić</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13">
              <w:r>
                <w:rPr>
                  <w:rFonts w:ascii="Proba Pro Lt" w:eastAsia="Proba Pro Lt" w:hAnsi="Proba Pro Lt" w:cs="Proba Pro Lt"/>
                  <w:sz w:val="20"/>
                  <w:szCs w:val="20"/>
                </w:rPr>
                <w:t>izv.prof</w:t>
              </w:r>
            </w:hyperlink>
            <w:hyperlink r:id="rId214">
              <w:r>
                <w:rPr>
                  <w:rFonts w:ascii="Proba Pro Lt" w:eastAsia="Proba Pro Lt" w:hAnsi="Proba Pro Lt" w:cs="Proba Pro Lt"/>
                  <w:color w:val="0563C1"/>
                  <w:sz w:val="20"/>
                  <w:szCs w:val="20"/>
                  <w:u w:val="single"/>
                </w:rPr>
                <w:t>. dr. sc. Monika Kovačević</w:t>
              </w:r>
            </w:hyperlink>
          </w:p>
          <w:p w:rsidR="009A2188" w:rsidRDefault="0052704B">
            <w:pPr>
              <w:tabs>
                <w:tab w:val="left" w:pos="2820"/>
              </w:tabs>
              <w:spacing w:after="0" w:line="240" w:lineRule="auto"/>
              <w:rPr>
                <w:rFonts w:ascii="Proba Pro Lt" w:eastAsia="Proba Pro Lt" w:hAnsi="Proba Pro Lt" w:cs="Proba Pro Lt"/>
                <w:color w:val="000000"/>
                <w:sz w:val="20"/>
                <w:szCs w:val="20"/>
              </w:rPr>
            </w:pPr>
            <w:hyperlink r:id="rId215">
              <w:r>
                <w:rPr>
                  <w:rFonts w:ascii="Proba Pro Lt" w:eastAsia="Proba Pro Lt" w:hAnsi="Proba Pro Lt" w:cs="Proba Pro Lt"/>
                  <w:sz w:val="20"/>
                  <w:szCs w:val="20"/>
                </w:rPr>
                <w:t>izv.prof</w:t>
              </w:r>
            </w:hyperlink>
            <w:hyperlink r:id="rId216">
              <w:r>
                <w:rPr>
                  <w:rFonts w:ascii="Proba Pro Lt" w:eastAsia="Proba Pro Lt" w:hAnsi="Proba Pro Lt" w:cs="Proba Pro Lt"/>
                  <w:color w:val="0563C1"/>
                  <w:sz w:val="20"/>
                  <w:szCs w:val="20"/>
                  <w:u w:val="single"/>
                </w:rPr>
                <w:t>. dr. sc. Ivona Elez Garofulić</w:t>
              </w:r>
            </w:hyperlink>
          </w:p>
          <w:p w:rsidR="009A2188" w:rsidRDefault="0052704B">
            <w:pPr>
              <w:spacing w:after="0" w:line="240" w:lineRule="auto"/>
              <w:rPr>
                <w:rFonts w:ascii="Proba Pro Lt" w:eastAsia="Proba Pro Lt" w:hAnsi="Proba Pro Lt" w:cs="Proba Pro Lt"/>
                <w:color w:val="0563C1"/>
                <w:sz w:val="20"/>
                <w:szCs w:val="20"/>
                <w:u w:val="single"/>
              </w:rPr>
            </w:pPr>
            <w:r>
              <w:fldChar w:fldCharType="begin"/>
            </w:r>
            <w:r>
              <w:instrText xml:space="preserve"> HYPERLINK "http://www.pbf.unizg.hr/zavodi/zavod_za_prehrambe</w:instrText>
            </w:r>
            <w:r>
              <w:instrText xml:space="preserve">no_tehnolosko_inzenjerstvo/laboratorij_za_tehnologiju_vrenja_i_kvasca/jasna_mrvcic" </w:instrText>
            </w:r>
            <w:r>
              <w:fldChar w:fldCharType="separate"/>
            </w:r>
            <w:r>
              <w:rPr>
                <w:rFonts w:ascii="Proba Pro Lt" w:eastAsia="Proba Pro Lt" w:hAnsi="Proba Pro Lt" w:cs="Proba Pro Lt"/>
                <w:color w:val="0563C1"/>
                <w:sz w:val="20"/>
                <w:szCs w:val="20"/>
                <w:u w:val="single"/>
              </w:rPr>
              <w:t>Prof. dr. sc. Jasna Mrvčić</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r>
              <w:fldChar w:fldCharType="end"/>
            </w:r>
            <w:r>
              <w:rPr>
                <w:rFonts w:ascii="Proba Pro Lt" w:eastAsia="Proba Pro Lt" w:hAnsi="Proba Pro Lt" w:cs="Proba Pro Lt"/>
                <w:color w:val="0563C1"/>
                <w:sz w:val="20"/>
                <w:szCs w:val="20"/>
                <w:u w:val="single"/>
              </w:rPr>
              <w:t>Egon Rešetar, mag. ing.</w:t>
            </w:r>
          </w:p>
        </w:tc>
        <w:tc>
          <w:tcPr>
            <w:tcW w:w="284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1.8. Semestar</w:t>
            </w:r>
          </w:p>
        </w:tc>
        <w:tc>
          <w:tcPr>
            <w:tcW w:w="1517"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79"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1.2. Naziv predmeta</w:t>
            </w:r>
          </w:p>
        </w:tc>
        <w:tc>
          <w:tcPr>
            <w:tcW w:w="339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Instrumentalna analiza</w:t>
            </w:r>
          </w:p>
        </w:tc>
        <w:tc>
          <w:tcPr>
            <w:tcW w:w="284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517"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39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32416</w:t>
            </w:r>
          </w:p>
        </w:tc>
        <w:tc>
          <w:tcPr>
            <w:tcW w:w="284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517"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36+31+6+0</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39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4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517"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39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4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517" w:type="dxa"/>
            <w:gridSpan w:val="3"/>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39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i seminari u P1, vježbe u Laboratoriju za organsku kemiju i Laboratoriju za opću i anorgansku kemiju i elektroanalizu Zavoda za kemiju i biokemiju,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Laboratoriju za procese konzerviranja i preradu voća i povrća, Laboratoriju za kemiju i tehnolog</w:t>
            </w:r>
            <w:r>
              <w:rPr>
                <w:rFonts w:ascii="Proba Pro Lt" w:eastAsia="Proba Pro Lt" w:hAnsi="Proba Pro Lt" w:cs="Proba Pro Lt"/>
                <w:sz w:val="20"/>
                <w:szCs w:val="20"/>
              </w:rPr>
              <w:t>iju žitarica, Laboratoriju za tehnologiju ulja i masti, Laboratoriju za tehnologiju i analitiku vina, Laboratoriju  za tehnologiju vrenja i kvasca Zavoda za prehrambeno-tehnološko inženjerstvo.</w:t>
            </w:r>
          </w:p>
        </w:tc>
        <w:tc>
          <w:tcPr>
            <w:tcW w:w="284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517"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w:t>
            </w:r>
            <w:r>
              <w:rPr>
                <w:rFonts w:ascii="Proba Pro Lt" w:eastAsia="Proba Pro Lt" w:hAnsi="Proba Pro Lt" w:cs="Proba Pro Lt"/>
                <w:sz w:val="20"/>
                <w:szCs w:val="20"/>
              </w:rPr>
              <w:t>e predmet izvodi</w:t>
            </w:r>
          </w:p>
        </w:tc>
        <w:tc>
          <w:tcPr>
            <w:tcW w:w="339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84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517"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79" w:type="dxa"/>
            <w:tcBorders>
              <w:top w:val="single" w:sz="12" w:space="0" w:color="000000"/>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757" w:type="dxa"/>
            <w:gridSpan w:val="12"/>
            <w:tcBorders>
              <w:top w:val="single" w:sz="12" w:space="0" w:color="000000"/>
              <w:right w:val="single" w:sz="12" w:space="0" w:color="000000"/>
            </w:tcBorders>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U okviru predmeta studenti se upoznaju sa suvremenim elektrokemijskim mjernim tehnikama (potenciometrijskim, konduktometrijskim i</w:t>
            </w:r>
            <w:r>
              <w:rPr>
                <w:sz w:val="20"/>
                <w:szCs w:val="20"/>
              </w:rPr>
              <w:t> </w:t>
            </w:r>
            <w:r>
              <w:rPr>
                <w:rFonts w:ascii="Proba Pro Lt" w:eastAsia="Proba Pro Lt" w:hAnsi="Proba Pro Lt" w:cs="Proba Pro Lt"/>
                <w:sz w:val="20"/>
                <w:szCs w:val="20"/>
              </w:rPr>
              <w:t>voltametrijskim te elektrokemijskim (bio)senzorima) te kromatografskim i spektrometrijskim metodama analize (HPLC, GC, MS, NMR, IR, UV/VIS, CD) i pripadajućom mjernom instrumentacijom, čime stječu temeljna znanja o suvremenim instrumentalnim metodama separ</w:t>
            </w:r>
            <w:r>
              <w:rPr>
                <w:rFonts w:ascii="Proba Pro Lt" w:eastAsia="Proba Pro Lt" w:hAnsi="Proba Pro Lt" w:cs="Proba Pro Lt"/>
                <w:sz w:val="20"/>
                <w:szCs w:val="20"/>
              </w:rPr>
              <w:t xml:space="preserve">acije, identifikacije i kvantifikacije analita važnih za prehrambenu i farmaceutsku industriju te biotehnologiju. </w:t>
            </w:r>
          </w:p>
        </w:tc>
      </w:tr>
      <w:tr w:rsidR="009A2188">
        <w:tc>
          <w:tcPr>
            <w:tcW w:w="2679"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757" w:type="dxa"/>
            <w:gridSpan w:val="12"/>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20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w:t>
            </w:r>
          </w:p>
          <w:p w:rsidR="009A2188" w:rsidRDefault="0052704B">
            <w:pPr>
              <w:numPr>
                <w:ilvl w:val="0"/>
                <w:numId w:val="20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Analitička kemija</w:t>
            </w:r>
          </w:p>
          <w:p w:rsidR="009A2188" w:rsidRDefault="0052704B">
            <w:pPr>
              <w:numPr>
                <w:ilvl w:val="0"/>
                <w:numId w:val="20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Fizikalna kemija i</w:t>
            </w:r>
          </w:p>
          <w:p w:rsidR="009A2188" w:rsidRDefault="0052704B">
            <w:pPr>
              <w:numPr>
                <w:ilvl w:val="0"/>
                <w:numId w:val="20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Organska kemija.</w:t>
            </w:r>
          </w:p>
        </w:tc>
      </w:tr>
      <w:tr w:rsidR="009A2188">
        <w:tc>
          <w:tcPr>
            <w:tcW w:w="2679"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757" w:type="dxa"/>
            <w:gridSpan w:val="12"/>
            <w:tcBorders>
              <w:right w:val="single" w:sz="12" w:space="0" w:color="000000"/>
            </w:tcBorders>
          </w:tcPr>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 xml:space="preserve">Primijeniti i integrirati stečena znanja i vještine </w:t>
            </w:r>
            <w:r>
              <w:rPr>
                <w:rFonts w:ascii="Proba Pro Lt" w:eastAsia="Proba Pro Lt" w:hAnsi="Proba Pro Lt" w:cs="Proba Pro Lt"/>
                <w:sz w:val="20"/>
                <w:szCs w:val="20"/>
              </w:rPr>
              <w:t>i tako sudjelovati u poslovima vezanim uz kontrolu procesa proizvodnje i kakvoće hrane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Prezentirati u pisanom i usmenom obliku rezultate svog rada uz primjenu stručne terminologije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Sudjelovati u radu homogenog ili interdisciplinarnog stručnog tima u području prehrambene tehnologije</w:t>
            </w:r>
          </w:p>
          <w:p w:rsidR="009A2188" w:rsidRDefault="0052704B">
            <w:pPr>
              <w:numPr>
                <w:ilvl w:val="0"/>
                <w:numId w:val="6"/>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cjeloživotnog učenja</w:t>
            </w:r>
          </w:p>
        </w:tc>
      </w:tr>
      <w:tr w:rsidR="009A2188">
        <w:tc>
          <w:tcPr>
            <w:tcW w:w="2679"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Očekivani ishodi učenja na razi</w:t>
            </w:r>
            <w:r>
              <w:rPr>
                <w:rFonts w:ascii="Proba Pro Lt" w:eastAsia="Proba Pro Lt" w:hAnsi="Proba Pro Lt" w:cs="Proba Pro Lt"/>
                <w:color w:val="000000"/>
                <w:sz w:val="20"/>
                <w:szCs w:val="20"/>
              </w:rPr>
              <w:t xml:space="preserve">ni predmeta (3-10 ishoda učenja) </w:t>
            </w:r>
          </w:p>
        </w:tc>
        <w:tc>
          <w:tcPr>
            <w:tcW w:w="7757" w:type="dxa"/>
            <w:gridSpan w:val="12"/>
            <w:tcBorders>
              <w:right w:val="single" w:sz="12" w:space="0" w:color="000000"/>
            </w:tcBorders>
          </w:tcPr>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objasniti osnovne pojmove i principe odabranih elektrokemijskih metoda analize (potenciometrije, konduktometrije i voltametrije),</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odabrati elektroanalitičku metodu prikladnu za određivanje analita u zadanom uzorku,</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izvesti prema danim uputama jednostavniju potenciometrijsku, konduktometrijsku ili voltametrijsku analizu uzorka,</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potenciometrijskom, konduktometrijskom ili voltametrijskom analizom,</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objasni</w:t>
            </w:r>
            <w:r>
              <w:rPr>
                <w:rFonts w:ascii="Proba Pro Lt" w:eastAsia="Proba Pro Lt" w:hAnsi="Proba Pro Lt" w:cs="Proba Pro Lt"/>
                <w:sz w:val="20"/>
                <w:szCs w:val="20"/>
              </w:rPr>
              <w:t>ti temeljna načela odabarnih spektroskopskih (UV-Vis, IR, NMR, MS, CD) i kromatografskih (HPLC, GC) analitičkih tehnika te opisati građu i princip rada pripadajuće instrumentacije</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odabrati prikladnu kromatografsku metodu za razdvajanje komponenata smjese t</w:t>
            </w:r>
            <w:r>
              <w:rPr>
                <w:rFonts w:ascii="Proba Pro Lt" w:eastAsia="Proba Pro Lt" w:hAnsi="Proba Pro Lt" w:cs="Proba Pro Lt"/>
                <w:sz w:val="20"/>
                <w:szCs w:val="20"/>
              </w:rPr>
              <w:t>vari,</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odrediti strukturu organskih molekula primjenom spektroskopskih metoda,</w:t>
            </w:r>
          </w:p>
          <w:p w:rsidR="009A2188" w:rsidRDefault="0052704B">
            <w:pPr>
              <w:numPr>
                <w:ilvl w:val="0"/>
                <w:numId w:val="199"/>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kromatografskim separacijskim metodama.</w:t>
            </w:r>
          </w:p>
        </w:tc>
      </w:tr>
      <w:tr w:rsidR="009A2188">
        <w:tc>
          <w:tcPr>
            <w:tcW w:w="2679" w:type="dxa"/>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757" w:type="dxa"/>
            <w:gridSpan w:val="12"/>
            <w:tcBorders>
              <w:right w:val="single" w:sz="12" w:space="0" w:color="000000"/>
            </w:tcBorders>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Nastava se izvodi kroz predavanja (P), laboratorijske vježbe (V) i seminare (S). Predmet je podijeljen u nekoliko metodskih cjelina, kako slijedi:</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1. Uvod u instrumentalne metode analize.</w:t>
            </w:r>
            <w:r>
              <w:rPr>
                <w:rFonts w:ascii="Proba Pro Lt" w:eastAsia="Proba Pro Lt" w:hAnsi="Proba Pro Lt" w:cs="Proba Pro Lt"/>
                <w:sz w:val="20"/>
                <w:szCs w:val="20"/>
              </w:rPr>
              <w:t xml:space="preserve"> Osnovna načela i temeljni pojmovi instrumentalne analize (osnovna gr</w:t>
            </w:r>
            <w:r>
              <w:rPr>
                <w:rFonts w:ascii="Proba Pro Lt" w:eastAsia="Proba Pro Lt" w:hAnsi="Proba Pro Lt" w:cs="Proba Pro Lt"/>
                <w:sz w:val="20"/>
                <w:szCs w:val="20"/>
              </w:rPr>
              <w:t>ađa analitičke mjerne instrumentacije, pobudni signal, analitički signal, odzivni signal, usporedba instrumentalnih analitičkih metoda s metodama klasične kemijske analize); analitički kriteriji za prosudbu instrumentalne metode (osjetljivost, granica odre</w:t>
            </w:r>
            <w:r>
              <w:rPr>
                <w:rFonts w:ascii="Proba Pro Lt" w:eastAsia="Proba Pro Lt" w:hAnsi="Proba Pro Lt" w:cs="Proba Pro Lt"/>
                <w:sz w:val="20"/>
                <w:szCs w:val="20"/>
              </w:rPr>
              <w:t>đivanja, granica detekcije, linearnost, selektivnost, dinamičko područje); kalibracija u instrumentalnoj analizi (kalibracija eksternim standardima, kalibracija internim standardom, metoda standardnog dodatka).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2. Potenciometrijske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w:t>
            </w:r>
            <w:r>
              <w:rPr>
                <w:rFonts w:ascii="Proba Pro Lt" w:eastAsia="Proba Pro Lt" w:hAnsi="Proba Pro Lt" w:cs="Proba Pro Lt"/>
                <w:sz w:val="20"/>
                <w:szCs w:val="20"/>
              </w:rPr>
              <w:t>jska načela potenciometrije; difuzijski potencijal i njegov utjecaj na točnost potenciometrijske analize; referentne elektrode; indikatorske elektrode u potenciometriji – membranske (ionsko-selektivne) i plinske elektrode; izravna i neizravna potenciometri</w:t>
            </w:r>
            <w:r>
              <w:rPr>
                <w:rFonts w:ascii="Proba Pro Lt" w:eastAsia="Proba Pro Lt" w:hAnsi="Proba Pro Lt" w:cs="Proba Pro Lt"/>
                <w:sz w:val="20"/>
                <w:szCs w:val="20"/>
              </w:rPr>
              <w:t>jska analiza i njena primjena; interferenti i pogreške kod izravnih potenciometrijskih analiza i metode za njihovo umanjivanje; potenciometrijsko mjerenje pH; pogreške kod mjerenja pH. Potenciometrijske titracije: osnovna teorijska načela i vrste potenciom</w:t>
            </w:r>
            <w:r>
              <w:rPr>
                <w:rFonts w:ascii="Proba Pro Lt" w:eastAsia="Proba Pro Lt" w:hAnsi="Proba Pro Lt" w:cs="Proba Pro Lt"/>
                <w:sz w:val="20"/>
                <w:szCs w:val="20"/>
              </w:rPr>
              <w:t>etrijskih titracija (kiselinsko-bazne, taložne, kompleksometrijske i redoks-titracije); odabir indikatorske elektrode; Granova metoda linearizacije titracijske krivulje i njena primjena u automatskim titracijama; usporedba izravne potenciometrijske analize</w:t>
            </w:r>
            <w:r>
              <w:rPr>
                <w:rFonts w:ascii="Proba Pro Lt" w:eastAsia="Proba Pro Lt" w:hAnsi="Proba Pro Lt" w:cs="Proba Pro Lt"/>
                <w:sz w:val="20"/>
                <w:szCs w:val="20"/>
              </w:rPr>
              <w:t xml:space="preserve"> i potenciometrijskih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Kalibracija staklene elektrode i potenciometrijsko mjerenje pH; Utjecaj difuzijskog potencijala na točnost mjerenja pH; Izravna potenciometrija uz kalibraciju u dvije točke i kalibraciju metodom standardnog dodatka; Pote</w:t>
            </w:r>
            <w:r>
              <w:rPr>
                <w:rFonts w:ascii="Proba Pro Lt" w:eastAsia="Proba Pro Lt" w:hAnsi="Proba Pro Lt" w:cs="Proba Pro Lt"/>
                <w:sz w:val="20"/>
                <w:szCs w:val="20"/>
              </w:rPr>
              <w:t>nciometrijske kiselinsko-bazne titracije; Potenciometrijske taložne titracije.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3. Voltametrijske i konduktometrijske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Teorijska načela voltametrijskih tehnika; uređaji za voltametrijsku analizu; metode povećanja osjetljivosti voltametrijs</w:t>
            </w:r>
            <w:r>
              <w:rPr>
                <w:rFonts w:ascii="Proba Pro Lt" w:eastAsia="Proba Pro Lt" w:hAnsi="Proba Pro Lt" w:cs="Proba Pro Lt"/>
                <w:sz w:val="20"/>
                <w:szCs w:val="20"/>
              </w:rPr>
              <w:t xml:space="preserve">kih određivanja; primjena voltametrije u određivanju tragova metala; teorijske osnove konduktometrije; konduktometrijske titracije; primjena konduktometrijskih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voltametrijsko određivanje biološki aktivnih spojeva u realnim uzorcima; konduktom</w:t>
            </w:r>
            <w:r>
              <w:rPr>
                <w:rFonts w:ascii="Proba Pro Lt" w:eastAsia="Proba Pro Lt" w:hAnsi="Proba Pro Lt" w:cs="Proba Pro Lt"/>
                <w:sz w:val="20"/>
                <w:szCs w:val="20"/>
              </w:rPr>
              <w:t>etrijske kiselinsko-bazne titracije.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4. Elektrokemijski senzori i biosenzori.</w:t>
            </w:r>
            <w:r>
              <w:rPr>
                <w:rFonts w:ascii="Proba Pro Lt" w:eastAsia="Proba Pro Lt" w:hAnsi="Proba Pro Lt" w:cs="Proba Pro Lt"/>
                <w:sz w:val="20"/>
                <w:szCs w:val="20"/>
              </w:rPr>
              <w:t xml:space="preserve"> Osnovni principi rada elektrokemijskih senzora; Clarkova elektroda za mjerenje kisika; elektrokemijski biosenzori (enzimski, afinitetni); primjena elektrokemijskih senzora i bios</w:t>
            </w:r>
            <w:r>
              <w:rPr>
                <w:rFonts w:ascii="Proba Pro Lt" w:eastAsia="Proba Pro Lt" w:hAnsi="Proba Pro Lt" w:cs="Proba Pro Lt"/>
                <w:sz w:val="20"/>
                <w:szCs w:val="20"/>
              </w:rPr>
              <w:t>enzora.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5. Spektroskopske metode za određivanje strukture i kiralnosti (bio)molekula.</w:t>
            </w:r>
            <w:r>
              <w:rPr>
                <w:rFonts w:ascii="Proba Pro Lt" w:eastAsia="Proba Pro Lt" w:hAnsi="Proba Pro Lt" w:cs="Proba Pro Lt"/>
                <w:sz w:val="20"/>
                <w:szCs w:val="20"/>
              </w:rPr>
              <w:t xml:space="preserve"> P: Elektromagnetsko zračenje, pojmovi i zakoni vezani uz apsorpciju zračenja. Teorija IR-spektroskopije. Vrste vibracija veza, IR-spektar, Hookov zakon, IR-spektrofotomet</w:t>
            </w:r>
            <w:r>
              <w:rPr>
                <w:rFonts w:ascii="Proba Pro Lt" w:eastAsia="Proba Pro Lt" w:hAnsi="Proba Pro Lt" w:cs="Proba Pro Lt"/>
                <w:sz w:val="20"/>
                <w:szCs w:val="20"/>
              </w:rPr>
              <w:t>ri. Teorija UV/Vis-spektroskopije. Vrste elektronskih prijelaza, utjecaj zračenja na konjugirane sustave, UV/Vis-spektar, Woodward-Fieserova pravila, pigmenti i bojila, dvosnopni UV/Vis spektrofotometar. Osnove masene spektrometrije (MS): ionizacija, molek</w:t>
            </w:r>
            <w:r>
              <w:rPr>
                <w:rFonts w:ascii="Proba Pro Lt" w:eastAsia="Proba Pro Lt" w:hAnsi="Proba Pro Lt" w:cs="Proba Pro Lt"/>
                <w:sz w:val="20"/>
                <w:szCs w:val="20"/>
              </w:rPr>
              <w:t>ulski ion, fragmentacija molekula, analizatori mase, maseni spektar. Teorija NMR-spektroskopije. NMR-spektar, kemijski pomak, cijepanje signala spregom spinova. Primjena NMR-spektroskopije u struci. Teorija polarimetrije. Optička čistoća, cirkularni dikroi</w:t>
            </w:r>
            <w:r>
              <w:rPr>
                <w:rFonts w:ascii="Proba Pro Lt" w:eastAsia="Proba Pro Lt" w:hAnsi="Proba Pro Lt" w:cs="Proba Pro Lt"/>
                <w:sz w:val="20"/>
                <w:szCs w:val="20"/>
              </w:rPr>
              <w:t>zam (CD), enantiomerni višak, optička rotacijska disperzija (ORD). S: Određivanje strukture organskih spojeva na temelju molekulske formule te IR- i NMR-spektara. V: Snimanje i tumačenje IR-spektra spoja izoliranog iz biljnog materijala. Spektrofotometrijs</w:t>
            </w:r>
            <w:r>
              <w:rPr>
                <w:rFonts w:ascii="Proba Pro Lt" w:eastAsia="Proba Pro Lt" w:hAnsi="Proba Pro Lt" w:cs="Proba Pro Lt"/>
                <w:sz w:val="20"/>
                <w:szCs w:val="20"/>
              </w:rPr>
              <w:t>ko određivanje bioaktivnih komponenata u namirnicama (hrani i piću).</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6. Kromatografske metode analize.</w:t>
            </w:r>
            <w:r>
              <w:rPr>
                <w:rFonts w:ascii="Proba Pro Lt" w:eastAsia="Proba Pro Lt" w:hAnsi="Proba Pro Lt" w:cs="Proba Pro Lt"/>
                <w:sz w:val="20"/>
                <w:szCs w:val="20"/>
              </w:rPr>
              <w:t xml:space="preserve"> P: Teorija kromatografije. Vrste kromatografske analize. Kromatogram, kromatografska kolona, optimizacija rada kolone. Načela plinske </w:t>
            </w:r>
            <w:r>
              <w:rPr>
                <w:rFonts w:ascii="Proba Pro Lt" w:eastAsia="Proba Pro Lt" w:hAnsi="Proba Pro Lt" w:cs="Proba Pro Lt"/>
                <w:sz w:val="20"/>
                <w:szCs w:val="20"/>
              </w:rPr>
              <w:lastRenderedPageBreak/>
              <w:t>kromatografije. Mob</w:t>
            </w:r>
            <w:r>
              <w:rPr>
                <w:rFonts w:ascii="Proba Pro Lt" w:eastAsia="Proba Pro Lt" w:hAnsi="Proba Pro Lt" w:cs="Proba Pro Lt"/>
                <w:sz w:val="20"/>
                <w:szCs w:val="20"/>
              </w:rPr>
              <w:t>ilne i stacionarne faze, detektori. Osnove HPLC-a: izokratska i gradijentna separacija, kromatografija obrnutih faza, kromatografija normalnih faza, crpke, detektori, kolone. Primjena kromatografskih metoda u struci. V: Kvalitativna i kvantitativna analiza</w:t>
            </w:r>
            <w:r>
              <w:rPr>
                <w:rFonts w:ascii="Proba Pro Lt" w:eastAsia="Proba Pro Lt" w:hAnsi="Proba Pro Lt" w:cs="Proba Pro Lt"/>
                <w:sz w:val="20"/>
                <w:szCs w:val="20"/>
              </w:rPr>
              <w:t xml:space="preserve"> sastojaka hrane primjenom GC i HPLC tehnike.</w:t>
            </w:r>
          </w:p>
        </w:tc>
      </w:tr>
      <w:tr w:rsidR="009A2188">
        <w:trPr>
          <w:trHeight w:val="349"/>
        </w:trPr>
        <w:tc>
          <w:tcPr>
            <w:tcW w:w="2679" w:type="dxa"/>
            <w:vMerge w:val="restart"/>
            <w:tcBorders>
              <w:lef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920"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on line u cijelosti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terenska nastava</w:t>
            </w:r>
          </w:p>
        </w:tc>
        <w:tc>
          <w:tcPr>
            <w:tcW w:w="2466" w:type="dxa"/>
            <w:gridSpan w:val="5"/>
            <w:vMerge w:val="restart"/>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2371" w:type="dxa"/>
            <w:gridSpan w:val="4"/>
            <w:tcBorders>
              <w:right w:val="single" w:sz="12" w:space="0" w:color="000000"/>
            </w:tcBorders>
            <w:shd w:val="clear" w:color="auto" w:fill="00A0DC"/>
            <w:vAlign w:val="center"/>
          </w:tcPr>
          <w:p w:rsidR="009A2188" w:rsidRDefault="0052704B">
            <w:pPr>
              <w:numPr>
                <w:ilvl w:val="1"/>
                <w:numId w:val="8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79"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92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6"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371" w:type="dxa"/>
            <w:gridSpan w:val="4"/>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79"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841"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8" w:type="dxa"/>
            <w:tcBorders>
              <w:top w:val="single" w:sz="12" w:space="0" w:color="000000"/>
            </w:tcBorders>
            <w:vAlign w:val="center"/>
          </w:tcPr>
          <w:p w:rsidR="009A2188" w:rsidRDefault="009A2188">
            <w:pPr>
              <w:spacing w:after="0" w:line="240" w:lineRule="auto"/>
              <w:rPr>
                <w:rFonts w:ascii="Proba Pro Lt" w:eastAsia="Proba Pro Lt" w:hAnsi="Proba Pro Lt" w:cs="Proba Pro Lt"/>
                <w:sz w:val="20"/>
                <w:szCs w:val="20"/>
              </w:rPr>
            </w:pPr>
          </w:p>
        </w:tc>
        <w:tc>
          <w:tcPr>
            <w:tcW w:w="511"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32"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68" w:type="dxa"/>
            <w:tcBorders>
              <w:top w:val="single" w:sz="12" w:space="0" w:color="000000"/>
            </w:tcBorders>
            <w:vAlign w:val="center"/>
          </w:tcPr>
          <w:p w:rsidR="009A2188" w:rsidRDefault="009A2188">
            <w:pPr>
              <w:spacing w:after="0" w:line="240" w:lineRule="auto"/>
              <w:rPr>
                <w:rFonts w:ascii="Proba Pro Lt" w:eastAsia="Proba Pro Lt" w:hAnsi="Proba Pro Lt" w:cs="Proba Pro Lt"/>
                <w:sz w:val="20"/>
                <w:szCs w:val="20"/>
              </w:rPr>
            </w:pPr>
          </w:p>
        </w:tc>
        <w:tc>
          <w:tcPr>
            <w:tcW w:w="566"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173" w:type="dxa"/>
            <w:gridSpan w:val="2"/>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99" w:type="dxa"/>
            <w:tcBorders>
              <w:top w:val="single" w:sz="12" w:space="0" w:color="000000"/>
              <w:left w:val="single" w:sz="4" w:space="0" w:color="000000"/>
              <w:right w:val="single" w:sz="4" w:space="0" w:color="000000"/>
            </w:tcBorders>
            <w:vAlign w:val="center"/>
          </w:tcPr>
          <w:p w:rsidR="009A2188" w:rsidRDefault="009A2188">
            <w:pPr>
              <w:spacing w:after="0" w:line="240" w:lineRule="auto"/>
              <w:rPr>
                <w:rFonts w:ascii="Proba Pro Lt" w:eastAsia="Proba Pro Lt" w:hAnsi="Proba Pro Lt" w:cs="Proba Pro Lt"/>
                <w:color w:val="000000"/>
                <w:sz w:val="20"/>
                <w:szCs w:val="20"/>
              </w:rPr>
            </w:pPr>
          </w:p>
        </w:tc>
        <w:tc>
          <w:tcPr>
            <w:tcW w:w="599" w:type="dxa"/>
            <w:tcBorders>
              <w:top w:val="single" w:sz="12" w:space="0" w:color="000000"/>
              <w:left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841"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11" w:type="dxa"/>
            <w:vAlign w:val="center"/>
          </w:tcPr>
          <w:p w:rsidR="009A2188" w:rsidRDefault="009A2188">
            <w:pPr>
              <w:spacing w:after="0" w:line="240" w:lineRule="auto"/>
              <w:rPr>
                <w:rFonts w:ascii="Proba Pro Lt" w:eastAsia="Proba Pro Lt" w:hAnsi="Proba Pro Lt" w:cs="Proba Pro Lt"/>
                <w:sz w:val="20"/>
                <w:szCs w:val="20"/>
              </w:rPr>
            </w:pPr>
          </w:p>
        </w:tc>
        <w:tc>
          <w:tcPr>
            <w:tcW w:w="1332"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6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66" w:type="dxa"/>
            <w:gridSpan w:val="2"/>
            <w:vAlign w:val="center"/>
          </w:tcPr>
          <w:p w:rsidR="009A2188" w:rsidRDefault="009A2188">
            <w:pPr>
              <w:spacing w:after="0" w:line="240" w:lineRule="auto"/>
              <w:rPr>
                <w:rFonts w:ascii="Proba Pro Lt" w:eastAsia="Proba Pro Lt" w:hAnsi="Proba Pro Lt" w:cs="Proba Pro Lt"/>
                <w:sz w:val="20"/>
                <w:szCs w:val="20"/>
              </w:rPr>
            </w:pPr>
          </w:p>
        </w:tc>
        <w:tc>
          <w:tcPr>
            <w:tcW w:w="1173" w:type="dxa"/>
            <w:gridSpan w:val="2"/>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 xml:space="preserve">(ostalo upisati) </w:t>
            </w:r>
          </w:p>
        </w:tc>
        <w:tc>
          <w:tcPr>
            <w:tcW w:w="599" w:type="dxa"/>
            <w:tcBorders>
              <w:left w:val="single" w:sz="4" w:space="0" w:color="000000"/>
              <w:right w:val="single" w:sz="4" w:space="0" w:color="000000"/>
            </w:tcBorders>
            <w:vAlign w:val="center"/>
          </w:tcPr>
          <w:p w:rsidR="009A2188" w:rsidRDefault="009A2188">
            <w:pPr>
              <w:spacing w:after="0" w:line="240" w:lineRule="auto"/>
              <w:rPr>
                <w:rFonts w:ascii="Proba Pro Lt" w:eastAsia="Proba Pro Lt" w:hAnsi="Proba Pro Lt" w:cs="Proba Pro Lt"/>
                <w:color w:val="000000"/>
                <w:sz w:val="20"/>
                <w:szCs w:val="20"/>
              </w:rPr>
            </w:pPr>
          </w:p>
        </w:tc>
        <w:tc>
          <w:tcPr>
            <w:tcW w:w="599" w:type="dxa"/>
            <w:tcBorders>
              <w:left w:val="single" w:sz="4" w:space="0" w:color="000000"/>
              <w:right w:val="single" w:sz="12" w:space="0" w:color="000000"/>
            </w:tcBorders>
            <w:vAlign w:val="center"/>
          </w:tcPr>
          <w:p w:rsidR="009A2188" w:rsidRDefault="009A2188">
            <w:pPr>
              <w:spacing w:after="0" w:line="240" w:lineRule="auto"/>
              <w:rPr>
                <w:rFonts w:ascii="Proba Pro Lt" w:eastAsia="Proba Pro Lt" w:hAnsi="Proba Pro Lt" w:cs="Proba Pro Lt"/>
                <w:color w:val="000000"/>
                <w:sz w:val="20"/>
                <w:szCs w:val="20"/>
              </w:rPr>
            </w:pPr>
          </w:p>
        </w:tc>
      </w:tr>
      <w:tr w:rsidR="009A2188">
        <w:trPr>
          <w:trHeight w:val="397"/>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841"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8" w:type="dxa"/>
            <w:vAlign w:val="center"/>
          </w:tcPr>
          <w:p w:rsidR="009A2188" w:rsidRDefault="009A2188">
            <w:pPr>
              <w:spacing w:after="0" w:line="240" w:lineRule="auto"/>
              <w:rPr>
                <w:rFonts w:ascii="Proba Pro Lt" w:eastAsia="Proba Pro Lt" w:hAnsi="Proba Pro Lt" w:cs="Proba Pro Lt"/>
                <w:sz w:val="20"/>
                <w:szCs w:val="20"/>
              </w:rPr>
            </w:pPr>
          </w:p>
        </w:tc>
        <w:tc>
          <w:tcPr>
            <w:tcW w:w="511"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32"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68" w:type="dxa"/>
            <w:vAlign w:val="center"/>
          </w:tcPr>
          <w:p w:rsidR="009A2188" w:rsidRDefault="009A2188">
            <w:pPr>
              <w:spacing w:after="0" w:line="240" w:lineRule="auto"/>
              <w:rPr>
                <w:rFonts w:ascii="Proba Pro Lt" w:eastAsia="Proba Pro Lt" w:hAnsi="Proba Pro Lt" w:cs="Proba Pro Lt"/>
                <w:sz w:val="20"/>
                <w:szCs w:val="20"/>
              </w:rPr>
            </w:pPr>
          </w:p>
        </w:tc>
        <w:tc>
          <w:tcPr>
            <w:tcW w:w="566"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173" w:type="dxa"/>
            <w:gridSpan w:val="2"/>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99" w:type="dxa"/>
            <w:tcBorders>
              <w:left w:val="single" w:sz="4" w:space="0" w:color="000000"/>
              <w:right w:val="single" w:sz="4" w:space="0" w:color="000000"/>
            </w:tcBorders>
            <w:vAlign w:val="center"/>
          </w:tcPr>
          <w:p w:rsidR="009A2188" w:rsidRDefault="009A2188">
            <w:pPr>
              <w:spacing w:after="0" w:line="240" w:lineRule="auto"/>
              <w:rPr>
                <w:rFonts w:ascii="Proba Pro Lt" w:eastAsia="Proba Pro Lt" w:hAnsi="Proba Pro Lt" w:cs="Proba Pro Lt"/>
                <w:color w:val="000000"/>
                <w:sz w:val="20"/>
                <w:szCs w:val="20"/>
              </w:rPr>
            </w:pPr>
          </w:p>
        </w:tc>
        <w:tc>
          <w:tcPr>
            <w:tcW w:w="599" w:type="dxa"/>
            <w:tcBorders>
              <w:left w:val="single" w:sz="4" w:space="0" w:color="000000"/>
              <w:right w:val="single" w:sz="12" w:space="0" w:color="000000"/>
            </w:tcBorders>
            <w:vAlign w:val="center"/>
          </w:tcPr>
          <w:p w:rsidR="009A2188" w:rsidRDefault="009A2188">
            <w:pPr>
              <w:spacing w:after="0" w:line="240" w:lineRule="auto"/>
              <w:rPr>
                <w:rFonts w:ascii="Proba Pro Lt" w:eastAsia="Proba Pro Lt" w:hAnsi="Proba Pro Lt" w:cs="Proba Pro Lt"/>
                <w:color w:val="000000"/>
                <w:sz w:val="20"/>
                <w:szCs w:val="20"/>
              </w:rPr>
            </w:pPr>
          </w:p>
        </w:tc>
      </w:tr>
      <w:tr w:rsidR="009A2188">
        <w:trPr>
          <w:trHeight w:val="397"/>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841"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8"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11" w:type="dxa"/>
            <w:tcBorders>
              <w:bottom w:val="single" w:sz="4" w:space="0" w:color="000000"/>
            </w:tcBorders>
            <w:vAlign w:val="center"/>
          </w:tcPr>
          <w:p w:rsidR="009A2188" w:rsidRDefault="009A2188">
            <w:pPr>
              <w:spacing w:after="0" w:line="240" w:lineRule="auto"/>
              <w:rPr>
                <w:rFonts w:ascii="Proba Pro Lt" w:eastAsia="Proba Pro Lt" w:hAnsi="Proba Pro Lt" w:cs="Proba Pro Lt"/>
                <w:sz w:val="20"/>
                <w:szCs w:val="20"/>
              </w:rPr>
            </w:pPr>
          </w:p>
        </w:tc>
        <w:tc>
          <w:tcPr>
            <w:tcW w:w="1332"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68" w:type="dxa"/>
            <w:tcBorders>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66" w:type="dxa"/>
            <w:gridSpan w:val="2"/>
            <w:tcBorders>
              <w:bottom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sz w:val="20"/>
                <w:szCs w:val="20"/>
              </w:rPr>
            </w:pPr>
          </w:p>
        </w:tc>
        <w:tc>
          <w:tcPr>
            <w:tcW w:w="1173" w:type="dxa"/>
            <w:gridSpan w:val="2"/>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99"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99"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r>
      <w:tr w:rsidR="009A2188">
        <w:trPr>
          <w:trHeight w:val="397"/>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841" w:type="dxa"/>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8"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32"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68"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6" w:type="dxa"/>
            <w:gridSpan w:val="2"/>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1173"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198"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A2188">
        <w:trPr>
          <w:trHeight w:val="397"/>
        </w:trPr>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757" w:type="dxa"/>
            <w:gridSpan w:val="12"/>
            <w:tcBorders>
              <w:top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Kontinuirana provjera znanja provodi se u 1. dijelu predmeta ("Elektrokemijske metode analize") putem tjednih kolokvija, a u 2. dijelu predmeta ("Kromatografske i spektroskopske metode analize") putem parcijalnog ispita. Studentima se vrednuje i praktičan </w:t>
            </w:r>
            <w:r>
              <w:rPr>
                <w:rFonts w:ascii="Proba Pro Lt" w:eastAsia="Proba Pro Lt" w:hAnsi="Proba Pro Lt" w:cs="Proba Pro Lt"/>
                <w:color w:val="000000"/>
                <w:sz w:val="20"/>
                <w:szCs w:val="20"/>
              </w:rPr>
              <w:t>rad u laboratoriju (laboratorijske vježbe), putem ocjenjivanja doprinosa izvođenju vježbe i kvalitete referata, a po odrađenim laboratorijskim vježbama studenti polažu završni kolokvij.</w:t>
            </w:r>
          </w:p>
          <w:p w:rsidR="009A2188" w:rsidRDefault="009A2188">
            <w:pPr>
              <w:spacing w:after="0" w:line="240" w:lineRule="auto"/>
              <w:rPr>
                <w:rFonts w:ascii="Proba Pro Lt" w:eastAsia="Proba Pro Lt" w:hAnsi="Proba Pro Lt" w:cs="Proba Pro Lt"/>
                <w:color w:val="000000"/>
                <w:sz w:val="20"/>
                <w:szCs w:val="20"/>
              </w:rPr>
            </w:pP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Maksimalni broj bodova koje student može ostvariti u navedenim vrstama aktivnosti je sljedeći: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tjedni kolokviji (1. dio predmeta): 30 bodova</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 (2. dio predmeta): 30 bodova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laboratorijske vježbe: 30 bodova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završni kolokvij iz lab</w:t>
            </w:r>
            <w:r>
              <w:rPr>
                <w:rFonts w:ascii="Proba Pro Lt" w:eastAsia="Proba Pro Lt" w:hAnsi="Proba Pro Lt" w:cs="Proba Pro Lt"/>
                <w:sz w:val="20"/>
                <w:szCs w:val="20"/>
              </w:rPr>
              <w:t>oratorijskih vježbi: 10 bodova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Popravni ispit</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tijekom semestra ne polože predmet putem sustava kontinuirane provjere znanja (kolokviji i parcijalni ispit), polažu popravni pismeni ispit. Na popravnom ispitu polažu se samo oni dijelovi predme</w:t>
            </w:r>
            <w:r>
              <w:rPr>
                <w:rFonts w:ascii="Proba Pro Lt" w:eastAsia="Proba Pro Lt" w:hAnsi="Proba Pro Lt" w:cs="Proba Pro Lt"/>
                <w:color w:val="000000"/>
                <w:sz w:val="20"/>
                <w:szCs w:val="20"/>
              </w:rPr>
              <w:t>ta koji nisu položeni putem sustava kontinuirane provjere znanja. Popravni ispit je pismeni, u trajanju od 90 minuta (za svaki dio predmeta). Popravni ispit iz svakog dijela predmeta boduje se s najviše 30 bodova.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Uvjeti za prolaz predmeta: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 prolaz pre</w:t>
            </w:r>
            <w:r>
              <w:rPr>
                <w:rFonts w:ascii="Proba Pro Lt" w:eastAsia="Proba Pro Lt" w:hAnsi="Proba Pro Lt" w:cs="Proba Pro Lt"/>
                <w:sz w:val="20"/>
                <w:szCs w:val="20"/>
              </w:rPr>
              <w:t>dmeta student mora ostvariti najmanje 60 % od ukupne sume bodova, u koju ulaze: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bodovi iz laboratorijskih vježbi,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bodovi iz završnog kolokvija iz laboratorijskih vježbi,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bodovi ostvareni putem sustava kontinuirane provjere znanja ili bodovi ostvareni na popravnom ispitu.</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 tome je nužan uvjet da putem sustava kontinuirane provjere znanja, na završnom kolokviju iz laboratorijskih vježbi odn. na parcijalnom ispitu stude</w:t>
            </w:r>
            <w:r>
              <w:rPr>
                <w:rFonts w:ascii="Proba Pro Lt" w:eastAsia="Proba Pro Lt" w:hAnsi="Proba Pro Lt" w:cs="Proba Pro Lt"/>
                <w:sz w:val="20"/>
                <w:szCs w:val="20"/>
              </w:rPr>
              <w:t>nt iz svakog dijela predmeta ostvari najmanje 60 % od maksimalnog broja bodova.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Formiranje ocjene: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Ocjena se formira na temelju ukupno ostvarenog broja bodova, prema sljedećem ključu:</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356"/>
                <w:id w:val="149013293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357"/>
                <w:id w:val="11979907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358"/>
                <w:id w:val="11009214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w:t>
            </w:r>
            <w:r>
              <w:rPr>
                <w:rFonts w:ascii="Proba Pro Lt" w:eastAsia="Proba Pro Lt" w:hAnsi="Proba Pro Lt" w:cs="Proba Pro Lt"/>
                <w:sz w:val="20"/>
                <w:szCs w:val="20"/>
              </w:rPr>
              <w:t xml:space="preserve"> vrlo dobar (4)</w:t>
            </w:r>
          </w:p>
          <w:p w:rsidR="009A2188" w:rsidRDefault="0052704B">
            <w:pPr>
              <w:spacing w:after="0" w:line="240" w:lineRule="auto"/>
              <w:rPr>
                <w:rFonts w:ascii="Proba Pro Lt" w:eastAsia="Proba Pro Lt" w:hAnsi="Proba Pro Lt" w:cs="Proba Pro Lt"/>
                <w:sz w:val="20"/>
                <w:szCs w:val="20"/>
              </w:rPr>
            </w:pPr>
            <w:sdt>
              <w:sdtPr>
                <w:tag w:val="goog_rdk_359"/>
                <w:id w:val="5672706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757"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9A2188" w:rsidRDefault="0052704B">
            <w:pPr>
              <w:numPr>
                <w:ilvl w:val="0"/>
                <w:numId w:val="249"/>
              </w:numPr>
              <w:tabs>
                <w:tab w:val="left" w:pos="2820"/>
              </w:tabs>
              <w:spacing w:after="0" w:line="240" w:lineRule="auto"/>
              <w:ind w:left="519" w:hanging="283"/>
              <w:rPr>
                <w:rFonts w:ascii="Proba Pro Lt" w:eastAsia="Proba Pro Lt" w:hAnsi="Proba Pro Lt" w:cs="Proba Pro Lt"/>
                <w:i/>
                <w:iCs/>
                <w:sz w:val="20"/>
                <w:szCs w:val="20"/>
              </w:rPr>
            </w:pPr>
            <w:r>
              <w:rPr>
                <w:rFonts w:ascii="Proba Pro Lt" w:eastAsia="Proba Pro Lt" w:hAnsi="Proba Pro Lt" w:cs="Proba Pro Lt"/>
                <w:sz w:val="20"/>
                <w:szCs w:val="20"/>
              </w:rPr>
              <w:lastRenderedPageBreak/>
              <w:t>odraditi sve laboratorijske vježbe, imati priznate sve referate iz vježbi i položiti završni kolokvij</w:t>
            </w:r>
          </w:p>
          <w:p w:rsidR="009A2188" w:rsidRDefault="0052704B">
            <w:pPr>
              <w:numPr>
                <w:ilvl w:val="0"/>
                <w:numId w:val="249"/>
              </w:numPr>
              <w:tabs>
                <w:tab w:val="left" w:pos="2820"/>
              </w:tabs>
              <w:spacing w:after="0" w:line="240" w:lineRule="auto"/>
              <w:ind w:left="519" w:hanging="283"/>
              <w:rPr>
                <w:rFonts w:ascii="Proba Pro Lt" w:eastAsia="Proba Pro Lt" w:hAnsi="Proba Pro Lt" w:cs="Proba Pro Lt"/>
                <w:i/>
                <w:iCs/>
                <w:sz w:val="20"/>
                <w:szCs w:val="20"/>
              </w:rPr>
            </w:pPr>
            <w:r>
              <w:rPr>
                <w:rFonts w:ascii="Proba Pro Lt" w:eastAsia="Proba Pro Lt" w:hAnsi="Proba Pro Lt" w:cs="Proba Pro Lt"/>
                <w:sz w:val="20"/>
                <w:szCs w:val="20"/>
              </w:rPr>
              <w:t>sustavom vrednovanja ishoda ostvariti najmanje 60 % od maksimalnog broja bodova, uz uvjete definirane pod točkom 2.9 - Uvjeti za prolaz predmeta.</w:t>
            </w:r>
          </w:p>
        </w:tc>
      </w:tr>
      <w:tr w:rsidR="009A2188">
        <w:tc>
          <w:tcPr>
            <w:tcW w:w="2679"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4958"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8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958" w:type="dxa"/>
            <w:gridSpan w:val="7"/>
            <w:tcBorders>
              <w:right w:val="single" w:sz="8" w:space="0" w:color="000000"/>
            </w:tcBorders>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D. Harvey: Analytical Chemistry 2.1, 2016. (eText verzija udžbenika D. Harvey: Modern Analytical Chemistry, McGraw-Hill, 1999.), pogl. 3-5 i 10-12</w:t>
            </w:r>
          </w:p>
        </w:tc>
        <w:tc>
          <w:tcPr>
            <w:tcW w:w="1282" w:type="dxa"/>
            <w:gridSpan w:val="2"/>
            <w:tcBorders>
              <w:top w:val="single" w:sz="8" w:space="0" w:color="000000"/>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besplatno dostupan na mrežnoj stranici autora</w:t>
            </w:r>
          </w:p>
        </w:tc>
      </w:tr>
      <w:tr w:rsidR="009A2188">
        <w:trPr>
          <w:trHeight w:val="75"/>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958"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 A. Skoog, F. J. Holler i T. A. Nieman, Principles of Instrumental Analysis, 5th ed., Saunders Coll. Publ., 1998., </w:t>
            </w:r>
            <w:r>
              <w:rPr>
                <w:rFonts w:ascii="Proba Pro Lt" w:eastAsia="Proba Pro Lt" w:hAnsi="Proba Pro Lt" w:cs="Proba Pro Lt"/>
                <w:sz w:val="20"/>
                <w:szCs w:val="20"/>
              </w:rPr>
              <w:t>pogl. 22 i 23..</w:t>
            </w:r>
          </w:p>
        </w:tc>
        <w:tc>
          <w:tcPr>
            <w:tcW w:w="1282" w:type="dxa"/>
            <w:gridSpan w:val="2"/>
            <w:tcBorders>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primjeraka</w:t>
            </w:r>
          </w:p>
        </w:tc>
        <w:tc>
          <w:tcPr>
            <w:tcW w:w="1517" w:type="dxa"/>
            <w:gridSpan w:val="3"/>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958" w:type="dxa"/>
            <w:gridSpan w:val="7"/>
            <w:tcBorders>
              <w:right w:val="single" w:sz="8" w:space="0" w:color="000000"/>
            </w:tcBorders>
          </w:tcPr>
          <w:p w:rsidR="009A2188" w:rsidRDefault="0052704B">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 A. Skoog, F. J. Holler i T. A. Nieman, Principles of Instrumental Analysis, 5th ed., Saunders Coll. Publ., 1998., </w:t>
            </w:r>
            <w:r>
              <w:rPr>
                <w:rFonts w:ascii="Proba Pro Lt" w:eastAsia="Proba Pro Lt" w:hAnsi="Proba Pro Lt" w:cs="Proba Pro Lt"/>
                <w:sz w:val="20"/>
                <w:szCs w:val="20"/>
              </w:rPr>
              <w:t>pogl. 7, 12, 14, 18, 24-26.</w:t>
            </w:r>
          </w:p>
        </w:tc>
        <w:tc>
          <w:tcPr>
            <w:tcW w:w="1282" w:type="dxa"/>
            <w:gridSpan w:val="2"/>
            <w:tcBorders>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1517" w:type="dxa"/>
            <w:gridSpan w:val="3"/>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75"/>
        </w:trPr>
        <w:tc>
          <w:tcPr>
            <w:tcW w:w="2679"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958" w:type="dxa"/>
            <w:gridSpan w:val="7"/>
            <w:tcBorders>
              <w:right w:val="single" w:sz="8" w:space="0" w:color="000000"/>
            </w:tcBorders>
          </w:tcPr>
          <w:p w:rsidR="009A2188" w:rsidRDefault="0052704B">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D. A. Skoog, D. M. West, F. J. Holler: Osnove analitičke kemije, Školska knjiga, Zagreb, 1999. 20-22, 26-28.</w:t>
            </w:r>
          </w:p>
        </w:tc>
        <w:tc>
          <w:tcPr>
            <w:tcW w:w="1282" w:type="dxa"/>
            <w:gridSpan w:val="2"/>
            <w:tcBorders>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primjeraka</w:t>
            </w:r>
          </w:p>
        </w:tc>
        <w:tc>
          <w:tcPr>
            <w:tcW w:w="1517" w:type="dxa"/>
            <w:gridSpan w:val="3"/>
            <w:tcBorders>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79"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757"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t>R. M. Silverstein, F. X. Webster, Spectrometric Identification of Organic Compounds, New York, Wiley, 1998.</w:t>
            </w:r>
            <w:r>
              <w:rPr>
                <w:rFonts w:ascii="Proba Pro Lt" w:eastAsia="Proba Pro Lt" w:hAnsi="Proba Pro Lt" w:cs="Proba Pro Lt"/>
                <w:sz w:val="20"/>
                <w:szCs w:val="20"/>
              </w:rPr>
              <w:br/>
            </w:r>
            <w:r>
              <w:rPr>
                <w:rFonts w:ascii="Proba Pro Lt" w:eastAsia="Proba Pro Lt" w:hAnsi="Proba Pro Lt" w:cs="Proba Pro Lt"/>
                <w:sz w:val="20"/>
                <w:szCs w:val="20"/>
                <w:highlight w:val="white"/>
              </w:rPr>
              <w:t>S. H. Pine, Organska kemija (prijevod I. Bregovec i V. Rapić) poglavlje Spektroskopske metodestr. 1062-1138, Zagreb, Školska knjiga, 1994.</w:t>
            </w:r>
            <w:r>
              <w:rPr>
                <w:rFonts w:ascii="Proba Pro Lt" w:eastAsia="Proba Pro Lt" w:hAnsi="Proba Pro Lt" w:cs="Proba Pro Lt"/>
                <w:sz w:val="20"/>
                <w:szCs w:val="20"/>
                <w:highlight w:val="white"/>
              </w:rPr>
              <w:br/>
              <w:t>K. Albert</w:t>
            </w:r>
            <w:r>
              <w:rPr>
                <w:rFonts w:ascii="Proba Pro Lt" w:eastAsia="Proba Pro Lt" w:hAnsi="Proba Pro Lt" w:cs="Proba Pro Lt"/>
                <w:sz w:val="20"/>
                <w:szCs w:val="20"/>
                <w:highlight w:val="white"/>
              </w:rPr>
              <w:t>, On-line LC-NMR and Related Techniques, New York, Wiley, 2002.</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Techniques and Instrumentation in Analytical Chemistry, Vol. 18, Instrumental Methods in Food Analysis (Eds: J. R. J. Paré, J. M. R. Bélanger), Elsevier, 1997,</w:t>
            </w:r>
            <w:r>
              <w:rPr>
                <w:rFonts w:ascii="Proba Pro Lt" w:eastAsia="Proba Pro Lt" w:hAnsi="Proba Pro Lt" w:cs="Proba Pro Lt"/>
                <w:sz w:val="20"/>
                <w:szCs w:val="20"/>
                <w:highlight w:val="white"/>
              </w:rPr>
              <w:br/>
            </w:r>
            <w:r>
              <w:rPr>
                <w:rFonts w:ascii="Proba Pro Lt" w:eastAsia="Proba Pro Lt" w:hAnsi="Proba Pro Lt" w:cs="Proba Pro Lt"/>
                <w:color w:val="333333"/>
                <w:sz w:val="20"/>
                <w:szCs w:val="20"/>
              </w:rPr>
              <w:t>H. Friebolin, Basic One- and Two-dimensional NMR Spectroscopy, VCH, Weinheim, 1993.</w:t>
            </w:r>
          </w:p>
        </w:tc>
      </w:tr>
      <w:tr w:rsidR="009A2188">
        <w:tc>
          <w:tcPr>
            <w:tcW w:w="2679"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757"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17">
              <w:r>
                <w:rPr>
                  <w:rFonts w:ascii="Proba Pro Lt" w:eastAsia="Proba Pro Lt" w:hAnsi="Proba Pro Lt" w:cs="Proba Pro Lt"/>
                  <w:i/>
                  <w:iCs/>
                  <w:color w:val="0563C1"/>
                  <w:u w:val="single"/>
                </w:rPr>
                <w:t>http://www.pbf.unizg.hr/studiji/ispitni_rokovi</w:t>
              </w:r>
            </w:hyperlink>
          </w:p>
        </w:tc>
      </w:tr>
      <w:tr w:rsidR="009A2188">
        <w:tc>
          <w:tcPr>
            <w:tcW w:w="2679"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757" w:type="dxa"/>
            <w:gridSpan w:val="12"/>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6"/>
        <w:tblW w:w="10436" w:type="dxa"/>
        <w:tblInd w:w="0" w:type="dxa"/>
        <w:tblLayout w:type="fixed"/>
        <w:tblLook w:val="0400" w:firstRow="0" w:lastRow="0" w:firstColumn="0" w:lastColumn="0" w:noHBand="0" w:noVBand="1"/>
      </w:tblPr>
      <w:tblGrid>
        <w:gridCol w:w="2460"/>
        <w:gridCol w:w="1636"/>
        <w:gridCol w:w="567"/>
        <w:gridCol w:w="567"/>
        <w:gridCol w:w="284"/>
        <w:gridCol w:w="937"/>
        <w:gridCol w:w="580"/>
        <w:gridCol w:w="467"/>
        <w:gridCol w:w="68"/>
        <w:gridCol w:w="863"/>
        <w:gridCol w:w="335"/>
        <w:gridCol w:w="577"/>
        <w:gridCol w:w="586"/>
        <w:gridCol w:w="509"/>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hyperlink r:id="rId218">
              <w:r>
                <w:rPr>
                  <w:rFonts w:ascii="Proba Pro Lt" w:eastAsia="Proba Pro Lt" w:hAnsi="Proba Pro Lt" w:cs="Proba Pro Lt"/>
                  <w:b/>
                  <w:bCs/>
                  <w:color w:val="0563C1"/>
                  <w:sz w:val="20"/>
                  <w:szCs w:val="20"/>
                  <w:u w:val="single"/>
                </w:rPr>
                <w:t>Lidija Podvalej, prof., v. pred.</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19">
              <w:r>
                <w:rPr>
                  <w:rFonts w:ascii="Proba Pro Lt" w:eastAsia="Proba Pro Lt" w:hAnsi="Proba Pro Lt" w:cs="Proba Pro Lt"/>
                  <w:color w:val="0563C1"/>
                  <w:sz w:val="20"/>
                  <w:szCs w:val="20"/>
                  <w:u w:val="single"/>
                </w:rPr>
                <w:t>Neven Karković, prof., v. pred.</w:t>
              </w:r>
            </w:hyperlink>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12" w:name="bookmark=id.he1qtc5ktmg3" w:colFirst="0" w:colLast="0"/>
            <w:bookmarkEnd w:id="12"/>
            <w:r>
              <w:rPr>
                <w:rFonts w:ascii="Proba Pro Lt" w:eastAsia="Proba Pro Lt" w:hAnsi="Proba Pro Lt" w:cs="Proba Pro Lt"/>
                <w:b/>
                <w:bCs/>
                <w:sz w:val="20"/>
                <w:szCs w:val="20"/>
              </w:rPr>
              <w:t>Tjelesna i zdravstvena kultura 4</w:t>
            </w: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32935</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8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P Maksimir, P Bundek</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 ili ulazne kompetencije potrebne za predmet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TZK 3</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Ishodi učenja na razini programa kojima predmet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nekoliko osnovnih i specifičnih vježbi zagrijavanja za pojedinu kineziološku aktivnost</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prikazati tehničkih i/ili taktičkih elemenata pojedine kineziološke aktivnosti</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pravila pojedine kineziološke aktivnosti</w:t>
            </w:r>
            <w:r>
              <w:rPr>
                <w:rFonts w:ascii="Proba Pro Lt" w:eastAsia="Proba Pro Lt" w:hAnsi="Proba Pro Lt" w:cs="Proba Pro Lt"/>
                <w:color w:val="000000"/>
                <w:sz w:val="20"/>
                <w:szCs w:val="20"/>
              </w:rPr>
              <w:tab/>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demonstrirati vježbe snage i gibljivosti </w:t>
            </w:r>
            <w:r>
              <w:rPr>
                <w:rFonts w:ascii="Proba Pro Lt" w:eastAsia="Proba Pro Lt" w:hAnsi="Proba Pro Lt" w:cs="Proba Pro Lt"/>
                <w:color w:val="000000"/>
                <w:sz w:val="20"/>
                <w:szCs w:val="20"/>
              </w:rPr>
              <w:t>u svrhu prevencije mišićno-koštane poremećaja</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objasniti dobrobit tjelovježbe</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samostalno tjelesno vježbanje i/ili natjecanje</w:t>
            </w:r>
          </w:p>
          <w:p w:rsidR="009A2188" w:rsidRDefault="0052704B">
            <w:pPr>
              <w:numPr>
                <w:ilvl w:val="0"/>
                <w:numId w:val="4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upravljati procesom pojedinih igara u skladu s njihovim specifičnostima i zakonitostima</w:t>
            </w:r>
          </w:p>
        </w:tc>
      </w:tr>
      <w:tr w:rsidR="009A218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numPr>
                <w:ilvl w:val="0"/>
                <w:numId w:val="19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A2188" w:rsidRDefault="0052704B">
            <w:pPr>
              <w:numPr>
                <w:ilvl w:val="0"/>
                <w:numId w:val="19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A2188" w:rsidRDefault="0052704B">
            <w:pPr>
              <w:numPr>
                <w:ilvl w:val="0"/>
                <w:numId w:val="19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w:t>
            </w:r>
            <w:r>
              <w:rPr>
                <w:rFonts w:ascii="Proba Pro Lt" w:eastAsia="Proba Pro Lt" w:hAnsi="Proba Pro Lt" w:cs="Proba Pro Lt"/>
                <w:sz w:val="20"/>
                <w:szCs w:val="20"/>
              </w:rPr>
              <w:t>lanje,veslanje,planinarenje</w:t>
            </w:r>
          </w:p>
          <w:p w:rsidR="009A2188" w:rsidRDefault="0052704B">
            <w:pPr>
              <w:numPr>
                <w:ilvl w:val="0"/>
                <w:numId w:val="192"/>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A2188">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sdt>
              <w:sdtPr>
                <w:tag w:val="goog_rdk_360"/>
                <w:id w:val="-105149943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b/>
                <w:bCs/>
                <w:sz w:val="20"/>
                <w:szCs w:val="20"/>
              </w:rPr>
            </w:pPr>
            <w:sdt>
              <w:sdtPr>
                <w:tag w:val="goog_rdk_361"/>
                <w:id w:val="10217563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b/>
                <w:bCs/>
                <w:sz w:val="20"/>
                <w:szCs w:val="20"/>
              </w:rPr>
            </w:pPr>
            <w:sdt>
              <w:sdtPr>
                <w:tag w:val="goog_rdk_362"/>
                <w:id w:val="-144370788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b/>
                <w:bCs/>
                <w:sz w:val="20"/>
                <w:szCs w:val="20"/>
              </w:rPr>
            </w:pPr>
            <w:sdt>
              <w:sdtPr>
                <w:tag w:val="goog_rdk_363"/>
                <w:id w:val="10743639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b/>
                <w:bCs/>
                <w:sz w:val="20"/>
                <w:szCs w:val="20"/>
              </w:rPr>
            </w:pPr>
            <w:sdt>
              <w:sdtPr>
                <w:tag w:val="goog_rdk_364"/>
                <w:id w:val="11042895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spacing w:after="0" w:line="240" w:lineRule="auto"/>
              <w:rPr>
                <w:rFonts w:ascii="Proba Pro Lt" w:eastAsia="Proba Pro Lt" w:hAnsi="Proba Pro Lt" w:cs="Proba Pro Lt"/>
                <w:sz w:val="20"/>
                <w:szCs w:val="20"/>
              </w:rPr>
            </w:pPr>
            <w:sdt>
              <w:sdtPr>
                <w:tag w:val="goog_rdk_365"/>
                <w:id w:val="-6436344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36"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sdt>
              <w:sdtPr>
                <w:tag w:val="goog_rdk_366"/>
                <w:id w:val="70348933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b/>
                <w:bCs/>
                <w:sz w:val="20"/>
                <w:szCs w:val="20"/>
              </w:rPr>
            </w:pPr>
            <w:sdt>
              <w:sdtPr>
                <w:tag w:val="goog_rdk_367"/>
                <w:id w:val="14935785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b/>
                <w:bCs/>
                <w:sz w:val="20"/>
                <w:szCs w:val="20"/>
              </w:rPr>
            </w:pPr>
            <w:sdt>
              <w:sdtPr>
                <w:tag w:val="goog_rdk_368"/>
                <w:id w:val="-14524583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b/>
                <w:bCs/>
                <w:sz w:val="20"/>
                <w:szCs w:val="20"/>
              </w:rPr>
            </w:pPr>
            <w:sdt>
              <w:sdtPr>
                <w:tag w:val="goog_rdk_369"/>
                <w:id w:val="-18983976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spacing w:after="0" w:line="240" w:lineRule="auto"/>
              <w:rPr>
                <w:rFonts w:ascii="Proba Pro Lt" w:eastAsia="Proba Pro Lt" w:hAnsi="Proba Pro Lt" w:cs="Proba Pro Lt"/>
                <w:sz w:val="20"/>
                <w:szCs w:val="20"/>
              </w:rPr>
            </w:pPr>
            <w:sdt>
              <w:sdtPr>
                <w:tag w:val="goog_rdk_370"/>
                <w:id w:val="-362787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70"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A2188">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336"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870"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8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09"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r>
      <w:tr w:rsidR="009A218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9A2188">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9A2188">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Odrađenih 30 sati vježbi pretvoreno u bodove. Svaki sat (45 min) sudjelovanja u aktivnostima je ekvivalent 1 bod. Ukupno je potrebno skupiti 24 boda (tj. 30 umanjeno za 20 % izostanka) .</w:t>
            </w:r>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4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unisport finals, međunarodnim studentskim sportskim igrama,humanitarnim utrkama, sportskim aktivnostima</w:t>
            </w:r>
            <w:r>
              <w:rPr>
                <w:rFonts w:ascii="Proba Pro Lt" w:eastAsia="Proba Pro Lt" w:hAnsi="Proba Pro Lt" w:cs="Proba Pro Lt"/>
                <w:color w:val="000000"/>
                <w:sz w:val="20"/>
                <w:szCs w:val="20"/>
              </w:rPr>
              <w:t xml:space="preserve"> u organizaciji ASU PBF i  Probiona</w:t>
            </w:r>
          </w:p>
        </w:tc>
      </w:tr>
      <w:tr w:rsidR="009A2188">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A2188">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20">
              <w:r>
                <w:rPr>
                  <w:rFonts w:ascii="Proba Pro Lt" w:eastAsia="Proba Pro Lt" w:hAnsi="Proba Pro Lt" w:cs="Proba Pro Lt"/>
                  <w:i/>
                  <w:iCs/>
                  <w:color w:val="0563C1"/>
                  <w:sz w:val="20"/>
                  <w:szCs w:val="20"/>
                  <w:u w:val="single"/>
                </w:rPr>
                <w:t>http://www.pbf.unizg.hr/studiji/ispitni_rokovi</w:t>
              </w:r>
            </w:hyperlink>
          </w:p>
        </w:tc>
      </w:tr>
      <w:tr w:rsidR="009A218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847"/>
        <w:gridCol w:w="518"/>
        <w:gridCol w:w="572"/>
        <w:gridCol w:w="334"/>
        <w:gridCol w:w="190"/>
        <w:gridCol w:w="941"/>
        <w:gridCol w:w="653"/>
        <w:gridCol w:w="511"/>
        <w:gridCol w:w="495"/>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1"/>
              </w:num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lastRenderedPageBreak/>
              <w:t xml:space="preserve">Nositelj(i) i suradnici predmeta </w:t>
            </w:r>
          </w:p>
        </w:tc>
        <w:tc>
          <w:tcPr>
            <w:tcW w:w="3601"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sz w:val="20"/>
                <w:szCs w:val="20"/>
              </w:rPr>
            </w:pPr>
            <w:hyperlink r:id="rId221">
              <w:r>
                <w:rPr>
                  <w:rFonts w:ascii="Proba Pro Lt" w:eastAsia="Proba Pro Lt" w:hAnsi="Proba Pro Lt" w:cs="Proba Pro Lt"/>
                  <w:b/>
                  <w:bCs/>
                  <w:color w:val="0563C1"/>
                  <w:sz w:val="20"/>
                  <w:szCs w:val="20"/>
                  <w:u w:val="single"/>
                </w:rPr>
                <w:t>Prof. dr. sc. Zoran Herceg</w:t>
              </w:r>
            </w:hyperlink>
          </w:p>
          <w:p w:rsidR="009A2188" w:rsidRDefault="0052704B">
            <w:pPr>
              <w:spacing w:after="0" w:line="240" w:lineRule="auto"/>
              <w:rPr>
                <w:rFonts w:ascii="Proba Pro Lt" w:eastAsia="Proba Pro Lt" w:hAnsi="Proba Pro Lt" w:cs="Proba Pro Lt"/>
                <w:sz w:val="20"/>
                <w:szCs w:val="20"/>
              </w:rPr>
            </w:pPr>
            <w:hyperlink r:id="rId222">
              <w:r>
                <w:rPr>
                  <w:rFonts w:ascii="Proba Pro Lt" w:eastAsia="Proba Pro Lt" w:hAnsi="Proba Pro Lt" w:cs="Proba Pro Lt"/>
                  <w:color w:val="0563C1"/>
                  <w:sz w:val="20"/>
                  <w:szCs w:val="20"/>
                  <w:u w:val="single"/>
                </w:rPr>
                <w:t>Prof. dr. sc. Draženka Komes</w:t>
              </w:r>
            </w:hyperlink>
          </w:p>
          <w:p w:rsidR="009A2188" w:rsidRDefault="0052704B">
            <w:pPr>
              <w:spacing w:after="0" w:line="240" w:lineRule="auto"/>
              <w:rPr>
                <w:rFonts w:ascii="Proba Pro Lt" w:eastAsia="Proba Pro Lt" w:hAnsi="Proba Pro Lt" w:cs="Proba Pro Lt"/>
                <w:sz w:val="20"/>
                <w:szCs w:val="20"/>
              </w:rPr>
            </w:pPr>
            <w:hyperlink r:id="rId223">
              <w:r>
                <w:rPr>
                  <w:rFonts w:ascii="Proba Pro Lt" w:eastAsia="Proba Pro Lt" w:hAnsi="Proba Pro Lt" w:cs="Proba Pro Lt"/>
                  <w:sz w:val="20"/>
                  <w:szCs w:val="20"/>
                </w:rPr>
                <w:t>izv.prof</w:t>
              </w:r>
            </w:hyperlink>
            <w:hyperlink r:id="rId224">
              <w:r>
                <w:rPr>
                  <w:rFonts w:ascii="Proba Pro Lt" w:eastAsia="Proba Pro Lt" w:hAnsi="Proba Pro Lt" w:cs="Proba Pro Lt"/>
                  <w:color w:val="0563C1"/>
                  <w:sz w:val="20"/>
                  <w:szCs w:val="20"/>
                  <w:u w:val="single"/>
                </w:rPr>
                <w:t>. dr. sc. Tomislava Vukušić</w:t>
              </w:r>
            </w:hyperlink>
            <w:r>
              <w:rPr>
                <w:rFonts w:ascii="Proba Pro Lt" w:eastAsia="Proba Pro Lt" w:hAnsi="Proba Pro Lt" w:cs="Proba Pro Lt"/>
                <w:color w:val="0563C1"/>
                <w:sz w:val="20"/>
                <w:szCs w:val="20"/>
                <w:u w:val="single"/>
              </w:rPr>
              <w:t xml:space="preserve"> Pavičić</w:t>
            </w:r>
          </w:p>
          <w:p w:rsidR="009A2188" w:rsidRDefault="0052704B">
            <w:pPr>
              <w:spacing w:after="0" w:line="240" w:lineRule="auto"/>
              <w:rPr>
                <w:rFonts w:ascii="Proba Pro Lt" w:eastAsia="Proba Pro Lt" w:hAnsi="Proba Pro Lt" w:cs="Proba Pro Lt"/>
                <w:sz w:val="20"/>
                <w:szCs w:val="20"/>
              </w:rPr>
            </w:pPr>
            <w:hyperlink r:id="rId225">
              <w:r>
                <w:rPr>
                  <w:rFonts w:ascii="Proba Pro Lt" w:eastAsia="Proba Pro Lt" w:hAnsi="Proba Pro Lt" w:cs="Proba Pro Lt"/>
                  <w:color w:val="0563C1"/>
                  <w:sz w:val="20"/>
                  <w:szCs w:val="20"/>
                  <w:u w:val="single"/>
                </w:rPr>
                <w:t>Dr. sc. Višnja Stulić</w:t>
              </w:r>
            </w:hyperlink>
            <w:r>
              <w:rPr>
                <w:rFonts w:ascii="Proba Pro Lt" w:eastAsia="Proba Pro Lt" w:hAnsi="Proba Pro Lt" w:cs="Proba Pro Lt"/>
                <w:sz w:val="20"/>
                <w:szCs w:val="20"/>
              </w:rPr>
              <w:t xml:space="preserve"> </w:t>
            </w:r>
          </w:p>
        </w:tc>
        <w:tc>
          <w:tcPr>
            <w:tcW w:w="2555"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659" w:type="dxa"/>
            <w:gridSpan w:val="3"/>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601"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Prehrambeno-procesno inženjerstvo 1</w:t>
            </w:r>
          </w:p>
        </w:tc>
        <w:tc>
          <w:tcPr>
            <w:tcW w:w="2555"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659" w:type="dxa"/>
            <w:gridSpan w:val="3"/>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numPr>
                <w:ilvl w:val="1"/>
                <w:numId w:val="16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601"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39766</w:t>
            </w:r>
          </w:p>
        </w:tc>
        <w:tc>
          <w:tcPr>
            <w:tcW w:w="2555"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659" w:type="dxa"/>
            <w:gridSpan w:val="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+ 45 + 30 + 0</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numPr>
                <w:ilvl w:val="1"/>
                <w:numId w:val="16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601"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555"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659" w:type="dxa"/>
            <w:gridSpan w:val="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56</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numPr>
                <w:ilvl w:val="1"/>
                <w:numId w:val="16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601"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555"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659" w:type="dxa"/>
            <w:gridSpan w:val="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601"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vježbe u Laboratoriju za procesno prehrambeno inženjerstvo (soba 29), vježbe u industriji Frank, Kraš, Dukat, Ledo, Dona, Cedevita, Hladnjača veletržnice</w:t>
            </w:r>
          </w:p>
        </w:tc>
        <w:tc>
          <w:tcPr>
            <w:tcW w:w="2555"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659" w:type="dxa"/>
            <w:gridSpan w:val="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601"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555"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659" w:type="dxa"/>
            <w:gridSpan w:val="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7815" w:type="dxa"/>
            <w:gridSpan w:val="12"/>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osigurati studentu potrebna znanja o operacijama i procesima u prehrambenoj industriji (mehaničkim, fizikalnim, termičkim, kemijskim, enzimskim i fermentacijskim procesima) te specifičnim operacijama prehrambene industrije. </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w:t>
            </w:r>
            <w:r>
              <w:rPr>
                <w:rFonts w:ascii="Proba Pro Lt" w:eastAsia="Proba Pro Lt" w:hAnsi="Proba Pro Lt" w:cs="Proba Pro Lt"/>
                <w:sz w:val="20"/>
                <w:szCs w:val="20"/>
              </w:rPr>
              <w:t>s predmeta i / ili ulazne kompetencije potrebne za predmet (ako postoje)</w:t>
            </w:r>
          </w:p>
        </w:tc>
        <w:tc>
          <w:tcPr>
            <w:tcW w:w="7815" w:type="dxa"/>
            <w:gridSpan w:val="12"/>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16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Fenomeni prijelaza </w:t>
            </w:r>
          </w:p>
          <w:p w:rsidR="009A2188" w:rsidRDefault="0052704B">
            <w:pPr>
              <w:numPr>
                <w:ilvl w:val="0"/>
                <w:numId w:val="16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Jedinične operacije</w:t>
            </w:r>
          </w:p>
          <w:p w:rsidR="009A2188" w:rsidRDefault="0052704B">
            <w:pPr>
              <w:numPr>
                <w:ilvl w:val="0"/>
                <w:numId w:val="16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Fizikalna svojstva složenih sustava – hrane </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7815" w:type="dxa"/>
            <w:gridSpan w:val="12"/>
            <w:tcBorders>
              <w:top w:val="single" w:sz="4" w:space="0" w:color="000000"/>
              <w:left w:val="single" w:sz="4" w:space="0" w:color="000000"/>
              <w:bottom w:val="single" w:sz="4" w:space="0" w:color="000000"/>
              <w:right w:val="single" w:sz="12" w:space="0" w:color="000000"/>
            </w:tcBorders>
            <w:vAlign w:val="center"/>
          </w:tcPr>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praktično primijeniti stečena znanja i vještine iz prehrambenog inž</w:t>
            </w:r>
            <w:r>
              <w:rPr>
                <w:rFonts w:ascii="Proba Pro Lt" w:eastAsia="Proba Pro Lt" w:hAnsi="Proba Pro Lt" w:cs="Proba Pro Lt"/>
                <w:sz w:val="20"/>
                <w:szCs w:val="20"/>
              </w:rPr>
              <w:t>enjerstva u provedbi tehnoloških procesa proizvodnje i prerade hrane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fizikalno-kemijskim, mikrobiološkim i kontrolnim laboratorijima prehra</w:t>
            </w:r>
            <w:r>
              <w:rPr>
                <w:rFonts w:ascii="Proba Pro Lt" w:eastAsia="Proba Pro Lt" w:hAnsi="Proba Pro Lt" w:cs="Proba Pro Lt"/>
                <w:sz w:val="20"/>
                <w:szCs w:val="20"/>
              </w:rPr>
              <w:t>mbene industrije.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i integrirati stečena znanja i vještine i tako sudjelovati u poslovima vezanim uz kontrolu procesa proizvodnje i kakvoće hrane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osmisliti i rasporediti poslove i tehnološki voditi manje proizvodne jedinice prehrambenih sustava</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probleme u proizvodnji i komunicirati ih s pretpostavljenima i podređenima</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sažeti zaključke na temelju rezultata istraživanja iz područja prehrambene tehnologije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prezentirati u pisanom i usmenom obliku rezultate svog rada uz primjenu stručne terminologije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sudjelovati u radu homogenog ili interdisciplinarnog stručnog tima u području prehrambene tehnologije</w:t>
            </w:r>
          </w:p>
          <w:p w:rsidR="009A2188" w:rsidRDefault="0052704B">
            <w:pPr>
              <w:numPr>
                <w:ilvl w:val="0"/>
                <w:numId w:val="16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predstaviti suvremene trendove u prehrambenoj tehnologiji i </w:t>
            </w:r>
            <w:r>
              <w:rPr>
                <w:rFonts w:ascii="Proba Pro Lt" w:eastAsia="Proba Pro Lt" w:hAnsi="Proba Pro Lt" w:cs="Proba Pro Lt"/>
                <w:sz w:val="20"/>
                <w:szCs w:val="20"/>
              </w:rPr>
              <w:t>popularizirati struku</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7815" w:type="dxa"/>
            <w:gridSpan w:val="12"/>
            <w:tcBorders>
              <w:top w:val="single" w:sz="4" w:space="0" w:color="000000"/>
              <w:left w:val="single" w:sz="4" w:space="0" w:color="000000"/>
              <w:bottom w:val="single" w:sz="4" w:space="0" w:color="000000"/>
              <w:right w:val="single" w:sz="12" w:space="0" w:color="000000"/>
            </w:tcBorders>
            <w:vAlign w:val="center"/>
          </w:tcPr>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razliku između procesa i operacija u prehrambenoj industriji, navesti primjere procesa u prehrambenoj industriji</w:t>
            </w:r>
          </w:p>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kemijske i enzimske proce</w:t>
            </w:r>
            <w:r>
              <w:rPr>
                <w:rFonts w:ascii="Proba Pro Lt" w:eastAsia="Proba Pro Lt" w:hAnsi="Proba Pro Lt" w:cs="Proba Pro Lt"/>
                <w:sz w:val="20"/>
                <w:szCs w:val="20"/>
              </w:rPr>
              <w:t>se u prehrambenoj industriji</w:t>
            </w:r>
          </w:p>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fizikalne i mehaničke procese u prehrambenoj industriji</w:t>
            </w:r>
          </w:p>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predložiti primjenu fermentacijskih procesa u prehrambenoj industriji</w:t>
            </w:r>
          </w:p>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primijeniti procese u prehrambenoj industriji ovisno o specifičnostima prehrambenih proizvoda (homogenizacija, ekstruzija, valcanje, končiranje, temperiranja…)</w:t>
            </w:r>
          </w:p>
          <w:p w:rsidR="009A2188" w:rsidRDefault="0052704B">
            <w:pPr>
              <w:numPr>
                <w:ilvl w:val="0"/>
                <w:numId w:val="16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izraditi i interpretirati materijalne i energetske bilance raznih procesa u prehrambenoj industr</w:t>
            </w:r>
            <w:r>
              <w:rPr>
                <w:rFonts w:ascii="Proba Pro Lt" w:eastAsia="Proba Pro Lt" w:hAnsi="Proba Pro Lt" w:cs="Proba Pro Lt"/>
                <w:sz w:val="20"/>
                <w:szCs w:val="20"/>
              </w:rPr>
              <w:t>iji</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Opis sadržaja predmeta </w:t>
            </w:r>
          </w:p>
        </w:tc>
        <w:tc>
          <w:tcPr>
            <w:tcW w:w="7815" w:type="dxa"/>
            <w:gridSpan w:val="12"/>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Procesi u prehrambenim tehnologijama: Mehanički (guljenje, usitnjavanje, separacija itd) i fizikalni procesi (prosijavanje, aglomeriranje, emulgiranje itd). Termički procesi (blanširanje, kuhanje, prženje, pečenje). Separacija </w:t>
            </w:r>
            <w:r>
              <w:rPr>
                <w:rFonts w:ascii="Proba Pro Lt" w:eastAsia="Proba Pro Lt" w:hAnsi="Proba Pro Lt" w:cs="Proba Pro Lt"/>
                <w:sz w:val="20"/>
                <w:szCs w:val="20"/>
              </w:rPr>
              <w:t xml:space="preserve">kruto-tekuće (sedimentacija,filtracije, prešanje). Kemijski procesi: hidroliza, hidrogenacija, neutralizacija, esterifikacija. Enzimski procesi: depektinizacija, hidroliza proteina, hidroliza ugljikohidrata. Mikrobni procesi – različite vrste fementacija. </w:t>
            </w:r>
            <w:r>
              <w:rPr>
                <w:rFonts w:ascii="Proba Pro Lt" w:eastAsia="Proba Pro Lt" w:hAnsi="Proba Pro Lt" w:cs="Proba Pro Lt"/>
                <w:sz w:val="20"/>
                <w:szCs w:val="20"/>
              </w:rPr>
              <w:t>Ekstruzija - materijalna i energetska bilanca i primjena na proizvodnju hrane. Transport i skladištenje hrane. Kristalizacija.</w:t>
            </w:r>
          </w:p>
        </w:tc>
      </w:tr>
      <w:tr w:rsidR="009A2188">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2754" w:type="dxa"/>
            <w:gridSpan w:val="3"/>
            <w:vMerge w:val="restart"/>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sdt>
              <w:sdtPr>
                <w:tag w:val="goog_rdk_371"/>
                <w:id w:val="14673589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372"/>
                <w:id w:val="91633929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373"/>
                <w:id w:val="-20032833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374"/>
                <w:id w:val="6829987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375"/>
                <w:id w:val="-41606428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spacing w:after="0" w:line="240" w:lineRule="auto"/>
              <w:rPr>
                <w:rFonts w:ascii="Proba Pro Lt" w:eastAsia="Proba Pro Lt" w:hAnsi="Proba Pro Lt" w:cs="Proba Pro Lt"/>
                <w:sz w:val="20"/>
                <w:szCs w:val="20"/>
              </w:rPr>
            </w:pPr>
            <w:sdt>
              <w:sdtPr>
                <w:tag w:val="goog_rdk_376"/>
                <w:id w:val="-183899244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sdt>
              <w:sdtPr>
                <w:tag w:val="goog_rdk_377"/>
                <w:id w:val="16794911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378"/>
                <w:id w:val="11784656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379"/>
                <w:id w:val="-21145866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380"/>
                <w:id w:val="-4395640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spacing w:after="0" w:line="240" w:lineRule="auto"/>
              <w:rPr>
                <w:rFonts w:ascii="Proba Pro Lt" w:eastAsia="Proba Pro Lt" w:hAnsi="Proba Pro Lt" w:cs="Proba Pro Lt"/>
                <w:sz w:val="20"/>
                <w:szCs w:val="20"/>
              </w:rPr>
            </w:pPr>
            <w:sdt>
              <w:sdtPr>
                <w:tag w:val="goog_rdk_381"/>
                <w:id w:val="14335488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4"/>
            <w:tcBorders>
              <w:top w:val="single" w:sz="4" w:space="0" w:color="000000"/>
              <w:left w:val="single" w:sz="4" w:space="0" w:color="000000"/>
              <w:bottom w:val="single" w:sz="4" w:space="0" w:color="000000"/>
              <w:right w:val="single" w:sz="12" w:space="0" w:color="000000"/>
            </w:tcBorders>
            <w:shd w:val="clear" w:color="auto" w:fill="00A0DC"/>
            <w:vAlign w:val="center"/>
          </w:tcPr>
          <w:p w:rsidR="009A2188" w:rsidRDefault="0052704B">
            <w:pPr>
              <w:numPr>
                <w:ilvl w:val="1"/>
                <w:numId w:val="16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A2188">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tcBorders>
              <w:top w:val="single" w:sz="4" w:space="0" w:color="000000"/>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4"/>
            <w:tcBorders>
              <w:top w:val="single" w:sz="4" w:space="0" w:color="000000"/>
              <w:left w:val="single" w:sz="4" w:space="0" w:color="000000"/>
              <w:bottom w:val="single" w:sz="4" w:space="0" w:color="000000"/>
              <w:right w:val="single" w:sz="12"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18"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94" w:type="dxa"/>
            <w:gridSpan w:val="2"/>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95" w:type="dxa"/>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2"/>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r>
      <w:tr w:rsidR="009A2188">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815" w:type="dxa"/>
            <w:gridSpan w:val="12"/>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ispiti ili usmeni ispit      80</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6</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zadaci                        12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Ukupno                                   </w:t>
            </w:r>
            <w:r>
              <w:rPr>
                <w:rFonts w:ascii="Proba Pro Lt" w:eastAsia="Proba Pro Lt" w:hAnsi="Proba Pro Lt" w:cs="Proba Pro Lt"/>
                <w:sz w:val="20"/>
                <w:szCs w:val="20"/>
              </w:rPr>
              <w:t xml:space="preserve">    100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382"/>
                <w:id w:val="-21003059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383"/>
                <w:id w:val="-137770271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384"/>
                <w:id w:val="-209414873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385"/>
                <w:id w:val="12185281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815" w:type="dxa"/>
            <w:gridSpan w:val="12"/>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odraditi sve vježbe i seminare</w:t>
            </w:r>
          </w:p>
          <w:p w:rsidR="009A2188" w:rsidRDefault="0052704B">
            <w:pPr>
              <w:numPr>
                <w:ilvl w:val="0"/>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izraditi sve raferate iz laboratorijskih vježbi</w:t>
            </w:r>
          </w:p>
          <w:p w:rsidR="009A2188" w:rsidRDefault="0052704B">
            <w:pPr>
              <w:numPr>
                <w:ilvl w:val="0"/>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izaditi seminarske zadatke</w:t>
            </w:r>
          </w:p>
          <w:p w:rsidR="009A2188" w:rsidRDefault="0052704B">
            <w:pPr>
              <w:numPr>
                <w:ilvl w:val="0"/>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prisustvovati predavanjima (izostanci se toleriraju, ali utječu na ocjenu)</w:t>
            </w:r>
          </w:p>
          <w:p w:rsidR="009A2188" w:rsidRDefault="0052704B">
            <w:pPr>
              <w:numPr>
                <w:ilvl w:val="0"/>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postići minimalno 60% bodova na svakom parcijalnom ispitu ili položiti usmeni ispit</w:t>
            </w:r>
          </w:p>
        </w:tc>
      </w:tr>
      <w:tr w:rsidR="009A2188">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025"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13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65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A218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25" w:type="dxa"/>
            <w:gridSpan w:val="7"/>
            <w:tcBorders>
              <w:top w:val="single" w:sz="4" w:space="0" w:color="000000"/>
              <w:left w:val="single" w:sz="4" w:space="0" w:color="000000"/>
              <w:bottom w:val="single" w:sz="4" w:space="0" w:color="000000"/>
              <w:right w:val="single" w:sz="8"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Zoran Herceg, Procesi u prehrambenoj industriji (Prehrambeno-procesno Osnove inženjerstva, Plejada, 2011.</w:t>
            </w:r>
          </w:p>
        </w:tc>
        <w:tc>
          <w:tcPr>
            <w:tcW w:w="1131" w:type="dxa"/>
            <w:gridSpan w:val="2"/>
            <w:tcBorders>
              <w:top w:val="single" w:sz="8" w:space="0" w:color="000000"/>
              <w:left w:val="single" w:sz="8" w:space="0" w:color="000000"/>
              <w:bottom w:val="single" w:sz="4"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1659" w:type="dxa"/>
            <w:gridSpan w:val="3"/>
            <w:tcBorders>
              <w:top w:val="single" w:sz="8" w:space="0" w:color="000000"/>
              <w:left w:val="single" w:sz="8"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815" w:type="dxa"/>
            <w:gridSpan w:val="12"/>
            <w:tcBorders>
              <w:top w:val="single" w:sz="12" w:space="0" w:color="000000"/>
              <w:left w:val="single" w:sz="4" w:space="0" w:color="000000"/>
              <w:bottom w:val="single" w:sz="4" w:space="0" w:color="000000"/>
              <w:right w:val="single" w:sz="12" w:space="0" w:color="000000"/>
            </w:tcBorders>
          </w:tcPr>
          <w:p w:rsidR="009A2188" w:rsidRDefault="0052704B">
            <w:pPr>
              <w:numPr>
                <w:ilvl w:val="0"/>
                <w:numId w:val="17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R.P. Singh, D.R. Heldman: Introduction to Food Engineering, Academic Press, San Diego (2001)</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815" w:type="dxa"/>
            <w:gridSpan w:val="12"/>
            <w:tcBorders>
              <w:top w:val="single" w:sz="12" w:space="0" w:color="000000"/>
              <w:left w:val="single" w:sz="4" w:space="0" w:color="000000"/>
              <w:bottom w:val="single" w:sz="4" w:space="0" w:color="000000"/>
              <w:right w:val="single" w:sz="12"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26">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815" w:type="dxa"/>
            <w:gridSpan w:val="12"/>
            <w:tcBorders>
              <w:top w:val="single" w:sz="4" w:space="0" w:color="000000"/>
              <w:left w:val="single" w:sz="4" w:space="0" w:color="000000"/>
              <w:bottom w:val="single" w:sz="12" w:space="0" w:color="000000"/>
              <w:right w:val="single" w:sz="12" w:space="0" w:color="000000"/>
            </w:tcBorders>
          </w:tcPr>
          <w:p w:rsidR="009A2188" w:rsidRDefault="0052704B">
            <w:pPr>
              <w:tabs>
                <w:tab w:val="left" w:pos="2820"/>
              </w:tabs>
              <w:spacing w:after="0"/>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428"/>
        <w:gridCol w:w="568"/>
        <w:gridCol w:w="561"/>
        <w:gridCol w:w="923"/>
        <w:gridCol w:w="587"/>
        <w:gridCol w:w="482"/>
        <w:gridCol w:w="881"/>
        <w:gridCol w:w="380"/>
        <w:gridCol w:w="351"/>
        <w:gridCol w:w="526"/>
        <w:gridCol w:w="516"/>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59" w:type="dxa"/>
            <w:gridSpan w:val="4"/>
            <w:tcBorders>
              <w:top w:val="single" w:sz="12" w:space="0" w:color="000000"/>
              <w:right w:val="single" w:sz="12" w:space="0" w:color="000000"/>
            </w:tcBorders>
            <w:vAlign w:val="center"/>
          </w:tcPr>
          <w:p w:rsidR="009A2188" w:rsidRDefault="0052704B">
            <w:pPr>
              <w:spacing w:after="0" w:line="240" w:lineRule="auto"/>
              <w:rPr>
                <w:b/>
                <w:bCs/>
                <w:color w:val="0563C1"/>
                <w:u w:val="single"/>
              </w:rPr>
            </w:pPr>
            <w:hyperlink r:id="rId227">
              <w:r>
                <w:rPr>
                  <w:rFonts w:ascii="Proba Pro Lt" w:eastAsia="Proba Pro Lt" w:hAnsi="Proba Pro Lt" w:cs="Proba Pro Lt"/>
                  <w:b/>
                  <w:bCs/>
                  <w:color w:val="0563C1"/>
                  <w:sz w:val="20"/>
                  <w:szCs w:val="20"/>
                  <w:u w:val="single"/>
                </w:rPr>
                <w:t>Izv. prof. dr. sc. Dubravka Novotni</w:t>
              </w:r>
            </w:hyperlink>
          </w:p>
          <w:p w:rsidR="009A2188" w:rsidRDefault="0052704B">
            <w:pPr>
              <w:spacing w:after="0" w:line="240" w:lineRule="auto"/>
              <w:rPr>
                <w:color w:val="0563C1"/>
                <w:u w:val="single"/>
              </w:rPr>
            </w:pPr>
            <w:hyperlink r:id="rId228">
              <w:r>
                <w:rPr>
                  <w:rFonts w:ascii="Proba Pro Lt" w:eastAsia="Proba Pro Lt" w:hAnsi="Proba Pro Lt" w:cs="Proba Pro Lt"/>
                  <w:color w:val="0563C1"/>
                  <w:sz w:val="20"/>
                  <w:szCs w:val="20"/>
                  <w:u w:val="single"/>
                </w:rPr>
                <w:t>Prof. dr. sc. Karin Kovačević Ganić</w:t>
              </w:r>
            </w:hyperlink>
          </w:p>
          <w:p w:rsidR="009A2188" w:rsidRDefault="0052704B">
            <w:pPr>
              <w:spacing w:after="0" w:line="240" w:lineRule="auto"/>
              <w:rPr>
                <w:color w:val="0563C1"/>
                <w:u w:val="single"/>
              </w:rPr>
            </w:pPr>
            <w:r>
              <w:rPr>
                <w:color w:val="0563C1"/>
                <w:u w:val="single"/>
              </w:rPr>
              <w:t>Izv.p</w:t>
            </w:r>
            <w:hyperlink r:id="rId229">
              <w:r>
                <w:rPr>
                  <w:rFonts w:ascii="Proba Pro Lt" w:eastAsia="Proba Pro Lt" w:hAnsi="Proba Pro Lt" w:cs="Proba Pro Lt"/>
                  <w:color w:val="0563C1"/>
                  <w:sz w:val="20"/>
                  <w:szCs w:val="20"/>
                  <w:u w:val="single"/>
                </w:rPr>
                <w:t>rof.dr.sc.</w:t>
              </w:r>
            </w:hyperlink>
            <w:r>
              <w:rPr>
                <w:rFonts w:ascii="Proba Pro Lt" w:eastAsia="Proba Pro Lt" w:hAnsi="Proba Pro Lt" w:cs="Proba Pro Lt"/>
                <w:color w:val="0563C1"/>
                <w:sz w:val="20"/>
                <w:szCs w:val="20"/>
                <w:u w:val="single"/>
              </w:rPr>
              <w:t xml:space="preserve"> Maja Repajić</w:t>
            </w:r>
          </w:p>
          <w:p w:rsidR="009A2188" w:rsidRDefault="0052704B">
            <w:pPr>
              <w:spacing w:after="0" w:line="240" w:lineRule="auto"/>
              <w:rPr>
                <w:color w:val="0563C1"/>
                <w:u w:val="single"/>
              </w:rPr>
            </w:pPr>
            <w:hyperlink r:id="rId230">
              <w:r>
                <w:rPr>
                  <w:rFonts w:ascii="Proba Pro Lt" w:eastAsia="Proba Pro Lt" w:hAnsi="Proba Pro Lt" w:cs="Proba Pro Lt"/>
                  <w:color w:val="0563C1"/>
                  <w:sz w:val="20"/>
                  <w:szCs w:val="20"/>
                  <w:u w:val="single"/>
                </w:rPr>
                <w:t>Prof. dr. sc. Rajka Božanić</w:t>
              </w:r>
            </w:hyperlink>
          </w:p>
          <w:p w:rsidR="009A2188" w:rsidRDefault="0052704B">
            <w:pPr>
              <w:spacing w:after="0" w:line="240" w:lineRule="auto"/>
              <w:rPr>
                <w:color w:val="0563C1"/>
                <w:u w:val="single"/>
              </w:rPr>
            </w:pPr>
            <w:hyperlink r:id="rId231">
              <w:r>
                <w:rPr>
                  <w:rFonts w:ascii="Proba Pro Lt" w:eastAsia="Proba Pro Lt" w:hAnsi="Proba Pro Lt" w:cs="Proba Pro Lt"/>
                  <w:color w:val="0563C1"/>
                  <w:sz w:val="20"/>
                  <w:szCs w:val="20"/>
                  <w:u w:val="single"/>
                </w:rPr>
                <w:t>Prof. dr. sc. Dubravka Škevin</w:t>
              </w:r>
            </w:hyperlink>
          </w:p>
          <w:p w:rsidR="009A2188" w:rsidRDefault="0052704B">
            <w:pPr>
              <w:spacing w:after="0" w:line="240" w:lineRule="auto"/>
              <w:rPr>
                <w:color w:val="0563C1"/>
                <w:u w:val="single"/>
              </w:rPr>
            </w:pPr>
            <w:hyperlink r:id="rId232">
              <w:r>
                <w:rPr>
                  <w:rFonts w:ascii="Proba Pro Lt" w:eastAsia="Proba Pro Lt" w:hAnsi="Proba Pro Lt" w:cs="Proba Pro Lt"/>
                  <w:color w:val="0563C1"/>
                  <w:sz w:val="20"/>
                  <w:szCs w:val="20"/>
                  <w:u w:val="single"/>
                </w:rPr>
                <w:t>Prof. dr. sc. Draženka Komes</w:t>
              </w:r>
            </w:hyperlink>
          </w:p>
          <w:p w:rsidR="009A2188" w:rsidRDefault="0052704B">
            <w:pPr>
              <w:spacing w:after="0" w:line="240" w:lineRule="auto"/>
              <w:rPr>
                <w:color w:val="0563C1"/>
                <w:u w:val="single"/>
              </w:rPr>
            </w:pPr>
            <w:hyperlink r:id="rId233">
              <w:r>
                <w:rPr>
                  <w:rFonts w:ascii="Proba Pro Lt" w:eastAsia="Proba Pro Lt" w:hAnsi="Proba Pro Lt" w:cs="Proba Pro Lt"/>
                  <w:color w:val="0563C1"/>
                  <w:sz w:val="20"/>
                  <w:szCs w:val="20"/>
                  <w:u w:val="single"/>
                </w:rPr>
                <w:t>Prof. dr. sc. Helga Medić</w:t>
              </w:r>
            </w:hyperlink>
          </w:p>
          <w:p w:rsidR="009A2188" w:rsidRDefault="0052704B">
            <w:pPr>
              <w:spacing w:after="0" w:line="240" w:lineRule="auto"/>
              <w:rPr>
                <w:color w:val="0563C1"/>
                <w:u w:val="single"/>
              </w:rPr>
            </w:pPr>
            <w:hyperlink r:id="rId234">
              <w:r>
                <w:rPr>
                  <w:rFonts w:ascii="Proba Pro Lt" w:eastAsia="Proba Pro Lt" w:hAnsi="Proba Pro Lt" w:cs="Proba Pro Lt"/>
                  <w:color w:val="0563C1"/>
                  <w:sz w:val="20"/>
                  <w:szCs w:val="20"/>
                  <w:u w:val="single"/>
                </w:rPr>
                <w:t>Prof. dr. sc. Sanja Vidaček</w:t>
              </w:r>
            </w:hyperlink>
            <w:r>
              <w:rPr>
                <w:rFonts w:ascii="Proba Pro Lt" w:eastAsia="Proba Pro Lt" w:hAnsi="Proba Pro Lt" w:cs="Proba Pro Lt"/>
                <w:color w:val="0563C1"/>
                <w:sz w:val="20"/>
                <w:szCs w:val="20"/>
                <w:u w:val="single"/>
              </w:rPr>
              <w:t xml:space="preserve"> Filipec</w:t>
            </w:r>
          </w:p>
          <w:p w:rsidR="009A2188" w:rsidRDefault="0052704B">
            <w:pPr>
              <w:spacing w:after="0" w:line="240" w:lineRule="auto"/>
              <w:rPr>
                <w:color w:val="0563C1"/>
                <w:u w:val="single"/>
              </w:rPr>
            </w:pPr>
            <w:hyperlink r:id="rId235">
              <w:r>
                <w:rPr>
                  <w:rFonts w:ascii="Proba Pro Lt" w:eastAsia="Proba Pro Lt" w:hAnsi="Proba Pro Lt" w:cs="Proba Pro Lt"/>
                  <w:color w:val="0563C1"/>
                  <w:sz w:val="20"/>
                  <w:szCs w:val="20"/>
                  <w:u w:val="single"/>
                </w:rPr>
                <w:t>Izv. prof. dr. sc. Dubravka Novotni</w:t>
              </w:r>
            </w:hyperlink>
          </w:p>
          <w:p w:rsidR="009A2188" w:rsidRDefault="0052704B">
            <w:pPr>
              <w:spacing w:after="0" w:line="240" w:lineRule="auto"/>
              <w:rPr>
                <w:color w:val="0563C1"/>
                <w:u w:val="single"/>
              </w:rPr>
            </w:pPr>
            <w:hyperlink r:id="rId236">
              <w:r>
                <w:rPr>
                  <w:rFonts w:ascii="Proba Pro Lt" w:eastAsia="Proba Pro Lt" w:hAnsi="Proba Pro Lt" w:cs="Proba Pro Lt"/>
                  <w:color w:val="0563C1"/>
                  <w:sz w:val="20"/>
                  <w:szCs w:val="20"/>
                  <w:u w:val="single"/>
                </w:rPr>
                <w:t>Izv. prof. dr. sc. Klara Kraljić</w:t>
              </w:r>
            </w:hyperlink>
          </w:p>
          <w:p w:rsidR="009A2188" w:rsidRDefault="0052704B">
            <w:pPr>
              <w:spacing w:after="0" w:line="240" w:lineRule="auto"/>
              <w:rPr>
                <w:color w:val="0563C1"/>
                <w:sz w:val="20"/>
                <w:szCs w:val="20"/>
                <w:u w:val="single"/>
              </w:rPr>
            </w:pPr>
            <w:hyperlink r:id="rId237">
              <w:r>
                <w:rPr>
                  <w:rFonts w:ascii="Proba Pro Lt" w:eastAsia="Proba Pro Lt" w:hAnsi="Proba Pro Lt" w:cs="Proba Pro Lt"/>
                  <w:color w:val="0563C1"/>
                  <w:sz w:val="20"/>
                  <w:szCs w:val="20"/>
                  <w:u w:val="single"/>
                </w:rPr>
                <w:t>Doc. dr. sc. Katarina Lisak Jakopović</w:t>
              </w:r>
            </w:hyperlink>
            <w:r>
              <w:rPr>
                <w:color w:val="0563C1"/>
                <w:sz w:val="20"/>
                <w:szCs w:val="20"/>
                <w:u w:val="single"/>
              </w:rPr>
              <w:t xml:space="preserve"> </w:t>
            </w:r>
          </w:p>
          <w:p w:rsidR="009A2188" w:rsidRDefault="0052704B">
            <w:pPr>
              <w:spacing w:after="0" w:line="240" w:lineRule="auto"/>
              <w:rPr>
                <w:rFonts w:ascii="Proba Pro Lt" w:eastAsia="Proba Pro Lt" w:hAnsi="Proba Pro Lt" w:cs="Proba Pro Lt"/>
                <w:sz w:val="20"/>
                <w:szCs w:val="20"/>
              </w:rPr>
            </w:pPr>
            <w:hyperlink r:id="rId238">
              <w:r>
                <w:rPr>
                  <w:rFonts w:ascii="Proba Pro Lt" w:eastAsia="Proba Pro Lt" w:hAnsi="Proba Pro Lt" w:cs="Proba Pro Lt"/>
                  <w:color w:val="0563C1"/>
                  <w:sz w:val="20"/>
                  <w:szCs w:val="20"/>
                  <w:u w:val="single"/>
                </w:rPr>
                <w:t>Dr. sc. Bojana Voučko</w:t>
              </w:r>
            </w:hyperlink>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5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prehrambenih tehnologija</w:t>
            </w:r>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39767</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35 + 9 + 14 + 0</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i seminari u P2 i P4, terenske vježbe u prehrambenoj industriji (Zvijezda, Dukat, Naše Klasje) </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2"/>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upoznati se s principima i tehnološkim procesima prerade žitarica, voća i povrća, ugljikohidrata i konditora, vina, mlijeka, mesa i ribe, te ulja i masti.  Studenti će steći znanja i vještine potrebne za kontrolu procesa i identificiranje </w:t>
            </w:r>
            <w:r>
              <w:rPr>
                <w:rFonts w:ascii="Proba Pro Lt" w:eastAsia="Proba Pro Lt" w:hAnsi="Proba Pro Lt" w:cs="Proba Pro Lt"/>
                <w:sz w:val="20"/>
                <w:szCs w:val="20"/>
              </w:rPr>
              <w:t>problema u proizvodnji hrane te predstavljanje suvremenih trendova u prehrambenoj tehnologiji primjenom stručne terminologije.</w:t>
            </w:r>
          </w:p>
        </w:tc>
      </w:tr>
      <w:tr w:rsidR="009A2188">
        <w:tc>
          <w:tcPr>
            <w:tcW w:w="2631" w:type="dxa"/>
            <w:tcBorders>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0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 za upis predmeta su položeni ispiti </w:t>
            </w:r>
            <w:r>
              <w:rPr>
                <w:rFonts w:ascii="Proba Pro Lt" w:eastAsia="Proba Pro Lt" w:hAnsi="Proba Pro Lt" w:cs="Proba Pro Lt"/>
                <w:sz w:val="20"/>
                <w:szCs w:val="20"/>
              </w:rPr>
              <w:t xml:space="preserve">iz predmeta: </w:t>
            </w:r>
          </w:p>
          <w:p w:rsidR="009A2188" w:rsidRDefault="0052704B">
            <w:pPr>
              <w:numPr>
                <w:ilvl w:val="0"/>
                <w:numId w:val="4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Jedinične operacije </w:t>
            </w:r>
          </w:p>
          <w:p w:rsidR="009A2188" w:rsidRDefault="0052704B">
            <w:pPr>
              <w:numPr>
                <w:ilvl w:val="0"/>
                <w:numId w:val="4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tc>
      </w:tr>
      <w:tr w:rsidR="009A2188">
        <w:tc>
          <w:tcPr>
            <w:tcW w:w="2631" w:type="dxa"/>
            <w:tcBorders>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05" w:type="dxa"/>
            <w:gridSpan w:val="12"/>
            <w:tcBorders>
              <w:right w:val="single" w:sz="12" w:space="0" w:color="000000"/>
            </w:tcBorders>
            <w:vAlign w:val="center"/>
          </w:tcPr>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znanja i vještine iz temeljnih, primijenjenih i inženjerskih znanstvenih disciplina u području prehrambene tehnologije </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w:t>
            </w:r>
            <w:r>
              <w:rPr>
                <w:rFonts w:ascii="Proba Pro Lt" w:eastAsia="Proba Pro Lt" w:hAnsi="Proba Pro Lt" w:cs="Proba Pro Lt"/>
                <w:color w:val="000000"/>
                <w:sz w:val="20"/>
                <w:szCs w:val="20"/>
              </w:rPr>
              <w:t>erade hrane</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w:t>
            </w:r>
            <w:r>
              <w:rPr>
                <w:rFonts w:ascii="Proba Pro Lt" w:eastAsia="Proba Pro Lt" w:hAnsi="Proba Pro Lt" w:cs="Proba Pro Lt"/>
                <w:color w:val="000000"/>
                <w:sz w:val="20"/>
                <w:szCs w:val="20"/>
              </w:rPr>
              <w:t>ficirati probleme u proizvodnji i komunicirati ih s pretpostavljenima i podređenima</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sudjelovati u radu homogenog ili interdisciplinarnog stručnog tima u području </w:t>
            </w:r>
            <w:r>
              <w:rPr>
                <w:rFonts w:ascii="Proba Pro Lt" w:eastAsia="Proba Pro Lt" w:hAnsi="Proba Pro Lt" w:cs="Proba Pro Lt"/>
                <w:color w:val="000000"/>
                <w:sz w:val="20"/>
                <w:szCs w:val="20"/>
              </w:rPr>
              <w:t>prehrambene tehnologije</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A2188" w:rsidRDefault="0052704B">
            <w:pPr>
              <w:numPr>
                <w:ilvl w:val="0"/>
                <w:numId w:val="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31" w:type="dxa"/>
            <w:tcBorders>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Očekivani ishodi učenja na razini predmeta (3-10 ishoda učenja) </w:t>
            </w:r>
          </w:p>
        </w:tc>
        <w:tc>
          <w:tcPr>
            <w:tcW w:w="7805" w:type="dxa"/>
            <w:gridSpan w:val="12"/>
            <w:tcBorders>
              <w:right w:val="single" w:sz="12" w:space="0" w:color="000000"/>
            </w:tcBorders>
            <w:vAlign w:val="center"/>
          </w:tcPr>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predložiti način označavanja prehrambenog proizvoda pri stavljanju na tržište</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sirovine i glavne postupke proizvodnje kruha, keksa i krekera</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opisati procese proizvodnje mlijeka, mlijek</w:t>
            </w:r>
            <w:r>
              <w:rPr>
                <w:rFonts w:ascii="Proba Pro Lt" w:eastAsia="Proba Pro Lt" w:hAnsi="Proba Pro Lt" w:cs="Proba Pro Lt"/>
                <w:color w:val="000000"/>
                <w:sz w:val="20"/>
                <w:szCs w:val="20"/>
              </w:rPr>
              <w:t>a u prahu, fermentiranog mlijeka, sira, maslaca i sladoleda</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postupke izdvajanja, rafinacije i hidrogenacije ulja ovisno o svojstvima uljarske sirovine</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procese konzerviranja te pojedine tehnološke operacije u preradi voća i povrća do</w:t>
            </w:r>
            <w:r>
              <w:rPr>
                <w:rFonts w:ascii="Proba Pro Lt" w:eastAsia="Proba Pro Lt" w:hAnsi="Proba Pro Lt" w:cs="Proba Pro Lt"/>
                <w:color w:val="000000"/>
                <w:sz w:val="20"/>
                <w:szCs w:val="20"/>
              </w:rPr>
              <w:t xml:space="preserve"> sokova i želiranih proizvoda</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procese proizvodnje i svojstva kvalitete bijelih, crnih, ružičastih i pjenušavih vina</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tehnološke postupke proizvodnje šećera, čokolade i bombonskih proizvoda</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principe konzerviranja i prerade mesa i ribe</w:t>
            </w:r>
          </w:p>
          <w:p w:rsidR="009A2188" w:rsidRDefault="0052704B">
            <w:pPr>
              <w:numPr>
                <w:ilvl w:val="0"/>
                <w:numId w:val="26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vrjednovati kvalitetu i nutritivnu vrijednost hrane prema odabiru sirovine i procesa prerade</w:t>
            </w:r>
          </w:p>
        </w:tc>
      </w:tr>
      <w:tr w:rsidR="009A2188">
        <w:tc>
          <w:tcPr>
            <w:tcW w:w="2631" w:type="dxa"/>
            <w:tcBorders>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05" w:type="dxa"/>
            <w:gridSpan w:val="12"/>
            <w:tcBorders>
              <w:right w:val="single" w:sz="12" w:space="0" w:color="000000"/>
            </w:tcBorders>
            <w:vAlign w:val="center"/>
          </w:tcPr>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Prehrambene tehnologije i označavanje hrane. Proizvodnja voćnih sokova i bezalkoholnih pića.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Proizvodi na osnovi pektinskog gela, kompoti, kandirano voće. Postupci konzerviranja povrća.</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Kvaliteta i namjena mlinskih proizvoda za proizvodnju pekarskih, kond</w:t>
            </w:r>
            <w:r>
              <w:rPr>
                <w:rFonts w:ascii="Proba Pro Lt" w:eastAsia="Proba Pro Lt" w:hAnsi="Proba Pro Lt" w:cs="Proba Pro Lt"/>
                <w:color w:val="000000"/>
                <w:sz w:val="20"/>
                <w:szCs w:val="20"/>
              </w:rPr>
              <w:t>itorskih i tjesteničarskih proizvoda. Tehnologije proizvodnje pekarskih proizvoda.</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keksa i srodnih proizvoda. Metode procjene kvalitete proizvoda od žitarica.</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 Postupci u proizvodnji vina (bijela, crna, ružičasta).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Fermentacija i postfermentacijski postupci u proizvodnji vina. Metode pretoka, stabilizacije, filtracije i pakiranja vina.</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Prerada šećerne repe i šećerne trske. Proizvodnja kakao proizvoda.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Bombonski proizvodi i sladila. Proizvodnja tekućih mliječnih proi</w:t>
            </w:r>
            <w:r>
              <w:rPr>
                <w:rFonts w:ascii="Proba Pro Lt" w:eastAsia="Proba Pro Lt" w:hAnsi="Proba Pro Lt" w:cs="Proba Pro Lt"/>
                <w:color w:val="000000"/>
                <w:sz w:val="20"/>
                <w:szCs w:val="20"/>
              </w:rPr>
              <w:t xml:space="preserve">zvoda i mlijeka u prahu.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Proizvodnja fermentiranih mliječnih proizvoda i sira. Proizvodnja maslaca i sladoleda.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 Tehnologija proizvodnje i prerade mesa.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Tehnologija proizvodnje i prerade peradi. Kvaliteta mesnih proizvoda.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Ribe i proiz</w:t>
            </w:r>
            <w:r>
              <w:rPr>
                <w:rFonts w:ascii="Proba Pro Lt" w:eastAsia="Proba Pro Lt" w:hAnsi="Proba Pro Lt" w:cs="Proba Pro Lt"/>
                <w:color w:val="000000"/>
                <w:sz w:val="20"/>
                <w:szCs w:val="20"/>
              </w:rPr>
              <w:t xml:space="preserve">vodi. Proizvodnja sirovih ulja i sporednih proizvoda.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Rafinacija ulja i zahtjevi kvalitete. Čvrste masti i margarin. </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 Terenske vježbe- posjeti prehrambenoj industriji (Naše Klasje)</w:t>
            </w:r>
          </w:p>
          <w:p w:rsidR="009A2188" w:rsidRDefault="0052704B">
            <w:pPr>
              <w:numPr>
                <w:ilvl w:val="0"/>
                <w:numId w:val="26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Terenske vježbe- posjeti prehrambenim industrijama (Zvij</w:t>
            </w:r>
            <w:r>
              <w:rPr>
                <w:rFonts w:ascii="Proba Pro Lt" w:eastAsia="Proba Pro Lt" w:hAnsi="Proba Pro Lt" w:cs="Proba Pro Lt"/>
                <w:color w:val="000000"/>
                <w:sz w:val="20"/>
                <w:szCs w:val="20"/>
              </w:rPr>
              <w:t>ezda, Dukat)</w:t>
            </w:r>
          </w:p>
        </w:tc>
      </w:tr>
      <w:tr w:rsidR="009A2188">
        <w:trPr>
          <w:trHeight w:val="349"/>
        </w:trPr>
        <w:tc>
          <w:tcPr>
            <w:tcW w:w="2631" w:type="dxa"/>
            <w:vMerge w:val="restart"/>
            <w:tcBorders>
              <w:lef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598"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6"/>
                <w:id w:val="-5192266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7"/>
                <w:id w:val="17637869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8"/>
                <w:id w:val="-11223164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9"/>
                <w:id w:val="9806897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0"/>
                <w:id w:val="-10974523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91"/>
                <w:id w:val="83860759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553" w:type="dxa"/>
            <w:gridSpan w:val="4"/>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2"/>
                <w:id w:val="-6418707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3"/>
                <w:id w:val="21079973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4"/>
                <w:id w:val="15406470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5"/>
                <w:id w:val="-6856937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396"/>
                <w:id w:val="420161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(ostalo upisati)  </w:t>
            </w:r>
          </w:p>
        </w:tc>
        <w:tc>
          <w:tcPr>
            <w:tcW w:w="2654" w:type="dxa"/>
            <w:gridSpan w:val="5"/>
            <w:tcBorders>
              <w:right w:val="single" w:sz="12" w:space="0" w:color="000000"/>
            </w:tcBorders>
            <w:shd w:val="clear" w:color="auto" w:fill="00A0DC"/>
            <w:vAlign w:val="center"/>
          </w:tcPr>
          <w:p w:rsidR="009A2188" w:rsidRDefault="0052704B">
            <w:pPr>
              <w:numPr>
                <w:ilvl w:val="1"/>
                <w:numId w:val="1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3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98"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53" w:type="dxa"/>
            <w:gridSpan w:val="4"/>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54"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2"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428"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516" w:type="dxa"/>
            <w:tcBorders>
              <w:top w:val="single" w:sz="12" w:space="0" w:color="000000"/>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428"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428"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428" w:type="dxa"/>
            <w:tcBorders>
              <w:bottom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48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612"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28"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482"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1612" w:type="dxa"/>
            <w:gridSpan w:val="3"/>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30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parcijalni ispit</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70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lastRenderedPageBreak/>
              <w:t>2. Parcijalni ispiti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nepoloženi dio parcijalnog ispita (pojedinačna tehnologija). Ako student ne položi predmet putem parcijalnih ispita, izlazak na ispitni rok se smatra prvim i</w:t>
            </w:r>
            <w:r>
              <w:rPr>
                <w:rFonts w:ascii="Proba Pro Lt" w:eastAsia="Proba Pro Lt" w:hAnsi="Proba Pro Lt" w:cs="Proba Pro Lt"/>
                <w:sz w:val="20"/>
                <w:szCs w:val="20"/>
              </w:rPr>
              <w:t>zlaskom na ispit. Izlazak na 2. i 3. parcijalni ispit nije uvjetovan prolaskom prethodnog parcijalnog ispita.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60 % </w:t>
            </w:r>
            <w:r>
              <w:rPr>
                <w:rFonts w:ascii="Symbol" w:eastAsia="Symbol" w:hAnsi="Symbol" w:cs="Symbol"/>
                <w:sz w:val="20"/>
                <w:szCs w:val="20"/>
              </w:rPr>
              <w:t>≤</w:t>
            </w:r>
            <w:r>
              <w:rPr>
                <w:rFonts w:ascii="Proba Pro Lt" w:eastAsia="Proba Pro Lt" w:hAnsi="Proba Pro Lt" w:cs="Proba Pro Lt"/>
                <w:sz w:val="20"/>
                <w:szCs w:val="20"/>
              </w:rPr>
              <w:t xml:space="preserve"> dovoljan (2) &lt; 70 %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70 % </w:t>
            </w:r>
            <w:r>
              <w:rPr>
                <w:rFonts w:ascii="Symbol" w:eastAsia="Symbol" w:hAnsi="Symbol" w:cs="Symbol"/>
                <w:sz w:val="20"/>
                <w:szCs w:val="20"/>
              </w:rPr>
              <w:t>≤</w:t>
            </w:r>
            <w:r>
              <w:rPr>
                <w:rFonts w:ascii="Proba Pro Lt" w:eastAsia="Proba Pro Lt" w:hAnsi="Proba Pro Lt" w:cs="Proba Pro Lt"/>
                <w:sz w:val="20"/>
                <w:szCs w:val="20"/>
              </w:rPr>
              <w:t xml:space="preserve"> dobar (3) &lt; 80 %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80 % </w:t>
            </w:r>
            <w:r>
              <w:rPr>
                <w:rFonts w:ascii="Symbol" w:eastAsia="Symbol" w:hAnsi="Symbol" w:cs="Symbol"/>
                <w:sz w:val="20"/>
                <w:szCs w:val="20"/>
              </w:rPr>
              <w:t>≤</w:t>
            </w:r>
            <w:r>
              <w:rPr>
                <w:rFonts w:ascii="Proba Pro Lt" w:eastAsia="Proba Pro Lt" w:hAnsi="Proba Pro Lt" w:cs="Proba Pro Lt"/>
                <w:sz w:val="20"/>
                <w:szCs w:val="20"/>
              </w:rPr>
              <w:t xml:space="preserve"> vrlo dobar (4) &lt; 90 %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90 % </w:t>
            </w:r>
            <w:r>
              <w:rPr>
                <w:rFonts w:ascii="Symbol" w:eastAsia="Symbol" w:hAnsi="Symbol" w:cs="Symbol"/>
                <w:sz w:val="20"/>
                <w:szCs w:val="20"/>
              </w:rPr>
              <w:t>≤</w:t>
            </w:r>
            <w:r>
              <w:rPr>
                <w:rFonts w:ascii="Proba Pro Lt" w:eastAsia="Proba Pro Lt" w:hAnsi="Proba Pro Lt" w:cs="Proba Pro Lt"/>
                <w:sz w:val="20"/>
                <w:szCs w:val="20"/>
              </w:rPr>
              <w:t xml:space="preserve"> izvrstan (5)</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05"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obaviti vježbe i seminare</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3</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bodova na pismenom ispitu iz pojedinačne tehnologije, odnosno barem 12 bodova na 1. i 3. parcijalnom ispitu, te barem 18 bodova na 2. parcijalnom ispitu</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42 bodova ukupno</w:t>
            </w:r>
          </w:p>
        </w:tc>
      </w:tr>
      <w:tr w:rsidR="009A2188">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Nastavni materijali s predavanja </w:t>
            </w:r>
          </w:p>
        </w:tc>
        <w:tc>
          <w:tcPr>
            <w:tcW w:w="1261"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51"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Anderson D. (2005) A Primer </w:t>
            </w:r>
            <w:r>
              <w:rPr>
                <w:rFonts w:ascii="Proba Pro Lt" w:eastAsia="Proba Pro Lt" w:hAnsi="Proba Pro Lt" w:cs="Proba Pro Lt"/>
                <w:sz w:val="20"/>
                <w:szCs w:val="20"/>
              </w:rPr>
              <w:t xml:space="preserve">in Oils Processing Technology. U: </w:t>
            </w:r>
            <w:r>
              <w:rPr>
                <w:rFonts w:ascii="Proba Pro Lt" w:eastAsia="Proba Pro Lt" w:hAnsi="Proba Pro Lt" w:cs="Proba Pro Lt"/>
                <w:color w:val="000000"/>
                <w:sz w:val="20"/>
                <w:szCs w:val="20"/>
              </w:rPr>
              <w:t>Bailey's industrial oil and fat products (ured. Shahidi F.) 6. izd., John Wiley &amp; Sons, Inc., Hoboken, SAD</w:t>
            </w:r>
          </w:p>
        </w:tc>
        <w:tc>
          <w:tcPr>
            <w:tcW w:w="1261"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93"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2"/>
            <w:tcBorders>
              <w:top w:val="single" w:sz="12" w:space="0" w:color="000000"/>
              <w:right w:val="single" w:sz="12" w:space="0" w:color="000000"/>
            </w:tcBorders>
          </w:tcPr>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Hosney, R.C. (1994) Principles of Cereal Science and Technology, poglavlja 1, 2, 3, 10, 11, 12, 13. AACC, St.Paul, Minnesota, SAD.</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Klarić, F. (2012) Tehnologije proizvodnje pekarskih i slastičarskih proizvoda, (Bulić I., ured.), Biblioteka Kruh za život, T</w:t>
            </w:r>
            <w:r>
              <w:rPr>
                <w:rFonts w:ascii="Proba Pro Lt" w:eastAsia="Proba Pro Lt" w:hAnsi="Proba Pro Lt" w:cs="Proba Pro Lt"/>
                <w:color w:val="000000"/>
                <w:sz w:val="20"/>
                <w:szCs w:val="20"/>
              </w:rPr>
              <w:t>IM ZIP doo. Zagreb (Original: Schunemann, C., Treu, G., 2009: Technologie der Backwarenherstellung, Gildebuchverlag GmbH&amp;Co.KG, P, Deutschland)</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Tratnik, Lj., Božanić, R. (2012) Mlijeko i mliječni proizvodi. Udžbenik, Hrvatska mljekarska udruga, Zagreb</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Kova</w:t>
            </w:r>
            <w:r>
              <w:rPr>
                <w:rFonts w:ascii="Proba Pro Lt" w:eastAsia="Proba Pro Lt" w:hAnsi="Proba Pro Lt" w:cs="Proba Pro Lt"/>
                <w:color w:val="000000"/>
                <w:sz w:val="20"/>
                <w:szCs w:val="20"/>
              </w:rPr>
              <w:t>čević D. (2001) Kemija i tehnologija mesa i ribe (poglavlja 15, 16, 17 i 21) Sveučilište J.J. Strossmayera u Osijeku</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Lovrić, T., Piližota V. (1994) Konzerviranje i prerada voća i povrća, Globus, Zagreb</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Goldoni, L. (2004) Tehnologija konditorskih proizvoda </w:t>
            </w:r>
            <w:r>
              <w:rPr>
                <w:rFonts w:ascii="Proba Pro Lt" w:eastAsia="Proba Pro Lt" w:hAnsi="Proba Pro Lt" w:cs="Proba Pro Lt"/>
                <w:color w:val="000000"/>
                <w:sz w:val="20"/>
                <w:szCs w:val="20"/>
              </w:rPr>
              <w:t>- Kakao i čokolada, Kugler, Zagreb</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Goldoni, L. (2004) Tehnologija konditorskih proizvoda - Bombonski proizvodi, Kugler, Zagreb</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Beckett S.T. (2008) The science of chocolate, Royal Society of Chemistry, Cambridge, UK</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Mitchell H. (2006) Sweeteners and sugar a</w:t>
            </w:r>
            <w:r>
              <w:rPr>
                <w:rFonts w:ascii="Proba Pro Lt" w:eastAsia="Proba Pro Lt" w:hAnsi="Proba Pro Lt" w:cs="Proba Pro Lt"/>
                <w:color w:val="000000"/>
                <w:sz w:val="20"/>
                <w:szCs w:val="20"/>
              </w:rPr>
              <w:t>lternatives in food technology, Blackwell Publishing, Oxford, UK</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Jackson, R.S. (2008) Wine Science - Principles and Applications, poglavlja 6, 7, 8 i iz 9 dio koji se odnosi na pjenušava vina. Academic Press, San Diego, USA  </w:t>
            </w:r>
          </w:p>
          <w:p w:rsidR="009A2188" w:rsidRDefault="0052704B">
            <w:pPr>
              <w:numPr>
                <w:ilvl w:val="0"/>
                <w:numId w:val="44"/>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Smith, D.S., Cash, J.N., Wai-K</w:t>
            </w:r>
            <w:r>
              <w:rPr>
                <w:rFonts w:ascii="Proba Pro Lt" w:eastAsia="Proba Pro Lt" w:hAnsi="Proba Pro Lt" w:cs="Proba Pro Lt"/>
                <w:color w:val="000000"/>
                <w:sz w:val="20"/>
                <w:szCs w:val="20"/>
              </w:rPr>
              <w:t>it Nip, Hui, Y.H. (1998) Processing Vegetables, Technomic Publishing Company, Lancaster</w:t>
            </w:r>
          </w:p>
          <w:p w:rsidR="009A2188" w:rsidRDefault="0052704B">
            <w:pPr>
              <w:numPr>
                <w:ilvl w:val="0"/>
                <w:numId w:val="44"/>
              </w:numPr>
              <w:pBdr>
                <w:top w:val="nil"/>
                <w:left w:val="nil"/>
                <w:bottom w:val="nil"/>
                <w:right w:val="nil"/>
                <w:between w:val="nil"/>
              </w:pBdr>
              <w:tabs>
                <w:tab w:val="left" w:pos="360"/>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Somogyi, L.P., Ramaswamy, H.S., Hui, Y.H. (1996) Processing Fruits: Science and Technology, Technomic Publishing Company, Lancaster.</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39">
              <w:r>
                <w:rPr>
                  <w:rFonts w:ascii="Proba Pro Lt" w:eastAsia="Proba Pro Lt" w:hAnsi="Proba Pro Lt" w:cs="Proba Pro Lt"/>
                  <w:i/>
                  <w:iCs/>
                  <w:color w:val="0563C1"/>
                  <w:sz w:val="20"/>
                  <w:szCs w:val="20"/>
                  <w:u w:val="single"/>
                </w:rPr>
                <w:t>http://www.pbf.unizg.hr/studiji/ispitni_rokovi</w:t>
              </w:r>
            </w:hyperlink>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2.14. Ostalo</w:t>
            </w:r>
          </w:p>
        </w:tc>
        <w:tc>
          <w:tcPr>
            <w:tcW w:w="7805" w:type="dxa"/>
            <w:gridSpan w:val="12"/>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Obavijesti o vježbama i parcijalnim ispitima objavljuju se na o</w:t>
            </w:r>
            <w:r>
              <w:rPr>
                <w:rFonts w:ascii="Proba Pro Lt" w:eastAsia="Proba Pro Lt" w:hAnsi="Proba Pro Lt" w:cs="Proba Pro Lt"/>
                <w:sz w:val="20"/>
                <w:szCs w:val="20"/>
              </w:rPr>
              <w:t xml:space="preserve">voj mrežnoj stranici: </w:t>
            </w:r>
            <w:hyperlink r:id="rId240">
              <w:r>
                <w:rPr>
                  <w:rFonts w:ascii="Proba Pro Lt" w:eastAsia="Proba Pro Lt" w:hAnsi="Proba Pro Lt" w:cs="Proba Pro Lt"/>
                  <w:color w:val="0563C1"/>
                  <w:sz w:val="20"/>
                  <w:szCs w:val="20"/>
                  <w:u w:val="single"/>
                </w:rPr>
                <w:t>http://moodle.srce.hr/2016-2017/course/view.php?id=12925</w:t>
              </w:r>
            </w:hyperlink>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3464"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sz w:val="20"/>
                <w:szCs w:val="20"/>
              </w:rPr>
            </w:pPr>
            <w:hyperlink r:id="rId241">
              <w:r>
                <w:rPr>
                  <w:rFonts w:ascii="Proba Pro Lt" w:eastAsia="Proba Pro Lt" w:hAnsi="Proba Pro Lt" w:cs="Proba Pro Lt"/>
                  <w:b/>
                  <w:bCs/>
                  <w:color w:val="0563C1"/>
                  <w:sz w:val="20"/>
                  <w:szCs w:val="20"/>
                  <w:u w:val="single"/>
                </w:rPr>
                <w:t>Prof. dr. sc. Zoran Herceg</w:t>
              </w:r>
            </w:hyperlink>
          </w:p>
          <w:p w:rsidR="009A2188" w:rsidRDefault="0052704B">
            <w:pPr>
              <w:spacing w:after="0" w:line="240" w:lineRule="auto"/>
              <w:rPr>
                <w:rFonts w:ascii="Proba Pro Lt" w:eastAsia="Proba Pro Lt" w:hAnsi="Proba Pro Lt" w:cs="Proba Pro Lt"/>
                <w:color w:val="0563C1"/>
                <w:sz w:val="20"/>
                <w:szCs w:val="20"/>
                <w:u w:val="single"/>
              </w:rPr>
            </w:pPr>
            <w:hyperlink r:id="rId242">
              <w:r>
                <w:rPr>
                  <w:rFonts w:ascii="Proba Pro Lt" w:eastAsia="Proba Pro Lt" w:hAnsi="Proba Pro Lt" w:cs="Proba Pro Lt"/>
                  <w:sz w:val="20"/>
                  <w:szCs w:val="20"/>
                </w:rPr>
                <w:t>Izv.prof</w:t>
              </w:r>
            </w:hyperlink>
            <w:hyperlink r:id="rId243">
              <w:r>
                <w:rPr>
                  <w:rFonts w:ascii="Proba Pro Lt" w:eastAsia="Proba Pro Lt" w:hAnsi="Proba Pro Lt" w:cs="Proba Pro Lt"/>
                  <w:color w:val="0563C1"/>
                  <w:sz w:val="20"/>
                  <w:szCs w:val="20"/>
                  <w:u w:val="single"/>
                </w:rPr>
                <w:t>. dr. sc. Tomislava Vukušić</w:t>
              </w:r>
            </w:hyperlink>
            <w:r>
              <w:rPr>
                <w:rFonts w:ascii="Proba Pro Lt" w:eastAsia="Proba Pro Lt" w:hAnsi="Proba Pro Lt" w:cs="Proba Pro Lt"/>
                <w:color w:val="0563C1"/>
                <w:sz w:val="20"/>
                <w:szCs w:val="20"/>
                <w:u w:val="single"/>
              </w:rPr>
              <w:t xml:space="preserve"> Pavičić</w:t>
            </w:r>
          </w:p>
          <w:p w:rsidR="009A2188" w:rsidRDefault="0052704B">
            <w:pPr>
              <w:spacing w:after="0" w:line="240" w:lineRule="auto"/>
              <w:rPr>
                <w:rFonts w:ascii="Proba Pro Lt" w:eastAsia="Proba Pro Lt" w:hAnsi="Proba Pro Lt" w:cs="Proba Pro Lt"/>
                <w:sz w:val="20"/>
                <w:szCs w:val="20"/>
              </w:rPr>
            </w:pPr>
            <w:hyperlink r:id="rId244">
              <w:r>
                <w:rPr>
                  <w:rFonts w:ascii="Proba Pro Lt" w:eastAsia="Proba Pro Lt" w:hAnsi="Proba Pro Lt" w:cs="Proba Pro Lt"/>
                  <w:color w:val="0563C1"/>
                  <w:sz w:val="20"/>
                  <w:szCs w:val="20"/>
                  <w:u w:val="single"/>
                </w:rPr>
                <w:t>Dr. sc. Višnja Stulić</w:t>
              </w:r>
            </w:hyperlink>
          </w:p>
        </w:tc>
        <w:tc>
          <w:tcPr>
            <w:tcW w:w="264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4"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Procesi konzerviranja hrane</w:t>
            </w:r>
          </w:p>
        </w:tc>
        <w:tc>
          <w:tcPr>
            <w:tcW w:w="264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4"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39768</w:t>
            </w:r>
          </w:p>
        </w:tc>
        <w:tc>
          <w:tcPr>
            <w:tcW w:w="264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+ 15 + 15 + 0</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4"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4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4"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64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w:t>
            </w:r>
            <w:r>
              <w:rPr>
                <w:rFonts w:ascii="Proba Pro Lt" w:eastAsia="Proba Pro Lt" w:hAnsi="Proba Pro Lt" w:cs="Proba Pro Lt"/>
                <w:sz w:val="20"/>
                <w:szCs w:val="20"/>
              </w:rPr>
              <w:t>esto izvođenja</w:t>
            </w:r>
          </w:p>
        </w:tc>
        <w:tc>
          <w:tcPr>
            <w:tcW w:w="3464"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vježbe u Laboratoriju za procesno prehrambeno inženjerstvo (soba 29), vježbe u industriji Frank, Kraš, Dukat, Ledo, Dona, Cedevita, Hladnjača veletržnice</w:t>
            </w:r>
          </w:p>
        </w:tc>
        <w:tc>
          <w:tcPr>
            <w:tcW w:w="264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4"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64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Ciljevi predmeta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cilj Procesa konzerviranja hrane je osposobiti studenta za primjenu različitih procesa konzerviranja hrane i pri tome upotrebljavati odgovarajuće uređaje kao i primjeniti odgovarajuće procese konzerviranja s obzirom na očuvanje kvalitete i zadovolj</w:t>
            </w:r>
            <w:r>
              <w:rPr>
                <w:rFonts w:ascii="Proba Pro Lt" w:eastAsia="Proba Pro Lt" w:hAnsi="Proba Pro Lt" w:cs="Proba Pro Lt"/>
                <w:sz w:val="20"/>
                <w:szCs w:val="20"/>
              </w:rPr>
              <w:t>avajuću trajnost prehrambenih proizvoda.</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 Uvjeti za upis predmeta i / ili ulazne kompetencije potrebne za predmet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17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Jedinične operacije</w:t>
            </w:r>
          </w:p>
          <w:p w:rsidR="009A2188" w:rsidRDefault="0052704B">
            <w:pPr>
              <w:numPr>
                <w:ilvl w:val="0"/>
                <w:numId w:val="17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Mikrobiologija namirnica </w:t>
            </w:r>
          </w:p>
          <w:p w:rsidR="009A2188" w:rsidRDefault="0052704B">
            <w:pPr>
              <w:numPr>
                <w:ilvl w:val="0"/>
                <w:numId w:val="17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Fizikalna svojstva složenih sustava – hrane </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2.3. Ishodi učenja na razini programa kojima predmet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praktično primij</w:t>
            </w:r>
            <w:r>
              <w:rPr>
                <w:rFonts w:ascii="Proba Pro Lt" w:eastAsia="Proba Pro Lt" w:hAnsi="Proba Pro Lt" w:cs="Proba Pro Lt"/>
                <w:sz w:val="20"/>
                <w:szCs w:val="20"/>
              </w:rPr>
              <w:t>eniti stečena znanja i vještine iz prehrambenog inženjerstva u provedbi tehnoloških procesa proizvodnje i prerade hrane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fizikalno-kemijskim</w:t>
            </w:r>
            <w:r>
              <w:rPr>
                <w:rFonts w:ascii="Proba Pro Lt" w:eastAsia="Proba Pro Lt" w:hAnsi="Proba Pro Lt" w:cs="Proba Pro Lt"/>
                <w:sz w:val="20"/>
                <w:szCs w:val="20"/>
              </w:rPr>
              <w:t>, mikrobiološkim i kontrolnim laboratorijima prehrambene industrije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i integrirati stečena znanja i vještine i tako sudjelovati u poslovima vezanim uz kontrolu procesa proizvodnje i kakvoće hrane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osmisliti i rasporediti poslove i tehnološki vodi</w:t>
            </w:r>
            <w:r>
              <w:rPr>
                <w:rFonts w:ascii="Proba Pro Lt" w:eastAsia="Proba Pro Lt" w:hAnsi="Proba Pro Lt" w:cs="Proba Pro Lt"/>
                <w:sz w:val="20"/>
                <w:szCs w:val="20"/>
              </w:rPr>
              <w:t>ti manje proizvodne jedinice prehrambenih sustava</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probleme u proizvodnji i komunicirati ih s pretpostavljenima i podređenima</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sažeti zaključke na temelju rezultata istraživanja iz područja prehrambene tehnologije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prezentirati u pisanom i usmenom obliku rezultate svog rada uz primjenu stručne terminologije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sudjelovati u radu homogenog ili interdisciplinarnog stručnog tima u područ</w:t>
            </w:r>
            <w:r>
              <w:rPr>
                <w:rFonts w:ascii="Proba Pro Lt" w:eastAsia="Proba Pro Lt" w:hAnsi="Proba Pro Lt" w:cs="Proba Pro Lt"/>
                <w:sz w:val="20"/>
                <w:szCs w:val="20"/>
              </w:rPr>
              <w:t>ju prehrambene tehnologije</w:t>
            </w:r>
          </w:p>
          <w:p w:rsidR="009A2188" w:rsidRDefault="0052704B">
            <w:pPr>
              <w:numPr>
                <w:ilvl w:val="0"/>
                <w:numId w:val="17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predstaviti suvremene trendove u prehrambenoj tehnologiji i popularizirati struku</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2.4. Očekivani ishodi učenja na razini predmeta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principe konzerviranja hrane</w:t>
            </w:r>
          </w:p>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predložiti primjenu procesa konzerviran</w:t>
            </w:r>
            <w:r>
              <w:rPr>
                <w:rFonts w:ascii="Proba Pro Lt" w:eastAsia="Proba Pro Lt" w:hAnsi="Proba Pro Lt" w:cs="Proba Pro Lt"/>
                <w:sz w:val="20"/>
                <w:szCs w:val="20"/>
              </w:rPr>
              <w:t xml:space="preserve">ja ovisno o vrsti hrane. </w:t>
            </w:r>
          </w:p>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odrediti uvjete termičke obrade (vrijeme/temperature) za pojedine vrste hrane. </w:t>
            </w:r>
          </w:p>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predložiti uređaj koji odgovara pojedinom procesu konzerviranja</w:t>
            </w:r>
          </w:p>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adekvatnu primjenu pojedinih procesa konzerviranja s obzirom na očuvanje kvalitete i zadovoljavajuću trajnost prehrambenih proizvoda</w:t>
            </w:r>
          </w:p>
          <w:p w:rsidR="009A2188" w:rsidRDefault="0052704B">
            <w:pPr>
              <w:numPr>
                <w:ilvl w:val="0"/>
                <w:numId w:val="17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optimirati procesne parametre za odabrane procese konzerviranja uzevši u obzir fizikalno-kemijske značajke prehram</w:t>
            </w:r>
            <w:r>
              <w:rPr>
                <w:rFonts w:ascii="Proba Pro Lt" w:eastAsia="Proba Pro Lt" w:hAnsi="Proba Pro Lt" w:cs="Proba Pro Lt"/>
                <w:sz w:val="20"/>
                <w:szCs w:val="20"/>
              </w:rPr>
              <w:t>benih proizvoda</w:t>
            </w:r>
          </w:p>
        </w:tc>
      </w:tr>
      <w:tr w:rsidR="009A218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2.5. Opis sadržaja predmeta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Principi konzerviranja hrane. Konzerviranje toplinom (pasterizacija, sterilizacija) -princip,postupci i uređaji. Konzerviranje hlađenjem -princip i način provedbe. Konzerviranje u kontroliranoj atmosferi. Konze</w:t>
            </w:r>
            <w:r>
              <w:rPr>
                <w:rFonts w:ascii="Proba Pro Lt" w:eastAsia="Proba Pro Lt" w:hAnsi="Proba Pro Lt" w:cs="Proba Pro Lt"/>
                <w:sz w:val="20"/>
                <w:szCs w:val="20"/>
              </w:rPr>
              <w:t>rviranje zamrzavanjem – princip, mehanizam tvorbe leda,postupci i uređaji. Promjene tijekom zamrzavanja i skladištenja smrznutih proizvoda. Koncentriranje uparavanjem, koncentriranje zamrzavanjem, koncentriranje membranskim procesima. Konzerviranje sušenje</w:t>
            </w:r>
            <w:r>
              <w:rPr>
                <w:rFonts w:ascii="Proba Pro Lt" w:eastAsia="Proba Pro Lt" w:hAnsi="Proba Pro Lt" w:cs="Proba Pro Lt"/>
                <w:sz w:val="20"/>
                <w:szCs w:val="20"/>
              </w:rPr>
              <w:t>m – princip, načini provedbe, postupci i uređaji. Višefazni posupci sušenja. Specifični postupci sušenja: liofilizacija, osmodehidratacija.Priprema hrane za sušenje. Promjene tijekom sušenja. Rehidratacija i stabilnost dehidratiranih proizvoda. Konzerviran</w:t>
            </w:r>
            <w:r>
              <w:rPr>
                <w:rFonts w:ascii="Proba Pro Lt" w:eastAsia="Proba Pro Lt" w:hAnsi="Proba Pro Lt" w:cs="Proba Pro Lt"/>
                <w:sz w:val="20"/>
                <w:szCs w:val="20"/>
              </w:rPr>
              <w:t>je biološkim putem. Konzerviranje dodacima. Konzerviranje ionizirajućim zračenjem. Konzerviranje mikrovalovima. Konzerviranje visokofrekventnom energijom. Uvod u nove tehnologije konzerviranja hrane.</w:t>
            </w:r>
          </w:p>
        </w:tc>
      </w:tr>
      <w:tr w:rsidR="009A2188">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2.6. Vrste izvođenja nastave</w:t>
            </w:r>
          </w:p>
        </w:tc>
        <w:tc>
          <w:tcPr>
            <w:tcW w:w="2754" w:type="dxa"/>
            <w:gridSpan w:val="3"/>
            <w:vMerge w:val="restart"/>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sdt>
              <w:sdtPr>
                <w:tag w:val="goog_rdk_397"/>
                <w:id w:val="-5176309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398"/>
                <w:id w:val="8319378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w:t>
            </w:r>
            <w:r>
              <w:rPr>
                <w:rFonts w:ascii="Proba Pro Lt" w:eastAsia="Proba Pro Lt" w:hAnsi="Proba Pro Lt" w:cs="Proba Pro Lt"/>
                <w:sz w:val="20"/>
                <w:szCs w:val="20"/>
              </w:rPr>
              <w:t xml:space="preserve">i i radionice  </w:t>
            </w:r>
          </w:p>
          <w:p w:rsidR="009A2188" w:rsidRDefault="0052704B">
            <w:pPr>
              <w:spacing w:after="0" w:line="240" w:lineRule="auto"/>
              <w:rPr>
                <w:rFonts w:ascii="Proba Pro Lt" w:eastAsia="Proba Pro Lt" w:hAnsi="Proba Pro Lt" w:cs="Proba Pro Lt"/>
                <w:sz w:val="20"/>
                <w:szCs w:val="20"/>
              </w:rPr>
            </w:pPr>
            <w:sdt>
              <w:sdtPr>
                <w:tag w:val="goog_rdk_399"/>
                <w:id w:val="10747563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400"/>
                <w:id w:val="13140057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401"/>
                <w:id w:val="-12653454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spacing w:after="0" w:line="240" w:lineRule="auto"/>
              <w:rPr>
                <w:rFonts w:ascii="Proba Pro Lt" w:eastAsia="Proba Pro Lt" w:hAnsi="Proba Pro Lt" w:cs="Proba Pro Lt"/>
                <w:sz w:val="20"/>
                <w:szCs w:val="20"/>
              </w:rPr>
            </w:pPr>
            <w:sdt>
              <w:sdtPr>
                <w:tag w:val="goog_rdk_402"/>
                <w:id w:val="15513032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sdt>
              <w:sdtPr>
                <w:tag w:val="goog_rdk_403"/>
                <w:id w:val="-144563703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404"/>
                <w:id w:val="-8892413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405"/>
                <w:id w:val="20174974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406"/>
                <w:id w:val="8371999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spacing w:after="0" w:line="240" w:lineRule="auto"/>
              <w:rPr>
                <w:rFonts w:ascii="Proba Pro Lt" w:eastAsia="Proba Pro Lt" w:hAnsi="Proba Pro Lt" w:cs="Proba Pro Lt"/>
                <w:sz w:val="20"/>
                <w:szCs w:val="20"/>
              </w:rPr>
            </w:pPr>
            <w:sdt>
              <w:sdtPr>
                <w:tag w:val="goog_rdk_407"/>
                <w:id w:val="175454545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Komentari:</w:t>
            </w:r>
          </w:p>
        </w:tc>
      </w:tr>
      <w:tr w:rsidR="009A2188">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tcBorders>
              <w:top w:val="single" w:sz="4" w:space="0" w:color="000000"/>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top w:val="single" w:sz="4" w:space="0" w:color="000000"/>
              <w:left w:val="single" w:sz="4" w:space="0" w:color="000000"/>
              <w:bottom w:val="single" w:sz="4" w:space="0" w:color="000000"/>
              <w:right w:val="single" w:sz="12"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18"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94" w:type="dxa"/>
            <w:gridSpan w:val="3"/>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95" w:type="dxa"/>
            <w:tcBorders>
              <w:top w:val="single" w:sz="12"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8" w:type="dxa"/>
            <w:tcBorders>
              <w:top w:val="single" w:sz="4" w:space="0" w:color="000000"/>
              <w:left w:val="single" w:sz="4"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594" w:type="dxa"/>
            <w:gridSpan w:val="3"/>
            <w:tcBorders>
              <w:top w:val="single" w:sz="4" w:space="0" w:color="000000"/>
              <w:left w:val="single" w:sz="8" w:space="0" w:color="000000"/>
              <w:bottom w:val="single" w:sz="12" w:space="0" w:color="000000"/>
              <w:right w:val="single" w:sz="8"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ispiti ili usmeni ispit       80</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6</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zadaci (3)                   12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408"/>
                <w:id w:val="-12004920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409"/>
                <w:id w:val="-16401109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410"/>
                <w:id w:val="11025101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411"/>
                <w:id w:val="4444374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7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odraditi sve vježbe i seminare</w:t>
            </w:r>
          </w:p>
          <w:p w:rsidR="009A2188" w:rsidRDefault="0052704B">
            <w:pPr>
              <w:numPr>
                <w:ilvl w:val="0"/>
                <w:numId w:val="17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izraditi sve referate iz laboratorijskih vježbi</w:t>
            </w:r>
          </w:p>
          <w:p w:rsidR="009A2188" w:rsidRDefault="0052704B">
            <w:pPr>
              <w:numPr>
                <w:ilvl w:val="0"/>
                <w:numId w:val="17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izaditi seminarske zadatke</w:t>
            </w:r>
          </w:p>
          <w:p w:rsidR="009A2188" w:rsidRDefault="0052704B">
            <w:pPr>
              <w:numPr>
                <w:ilvl w:val="0"/>
                <w:numId w:val="17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prisustvovati predavanjima (izostanci se toleriraju, ali utječu</w:t>
            </w:r>
            <w:r>
              <w:rPr>
                <w:rFonts w:ascii="Proba Pro Lt" w:eastAsia="Proba Pro Lt" w:hAnsi="Proba Pro Lt" w:cs="Proba Pro Lt"/>
                <w:sz w:val="20"/>
                <w:szCs w:val="20"/>
              </w:rPr>
              <w:t xml:space="preserve"> na ocijenu)</w:t>
            </w:r>
          </w:p>
          <w:p w:rsidR="009A2188" w:rsidRDefault="0052704B">
            <w:pPr>
              <w:numPr>
                <w:ilvl w:val="0"/>
                <w:numId w:val="17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postići minimalno 60% bodova na svakom parcijalnom ispitu ili položiti usmeni ispit</w:t>
            </w:r>
          </w:p>
        </w:tc>
      </w:tr>
      <w:tr w:rsidR="009A2188">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2.11. Obvezna literatura (dostupna u knjižnici i / ili na drugi način)</w:t>
            </w:r>
          </w:p>
        </w:tc>
        <w:tc>
          <w:tcPr>
            <w:tcW w:w="5023"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A218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23" w:type="dxa"/>
            <w:gridSpan w:val="7"/>
            <w:tcBorders>
              <w:top w:val="single" w:sz="4" w:space="0" w:color="000000"/>
              <w:left w:val="single" w:sz="4" w:space="0" w:color="000000"/>
              <w:bottom w:val="single" w:sz="4" w:space="0" w:color="000000"/>
              <w:right w:val="single" w:sz="8"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 Lovrić: Procesi u prehrambenoj industriji s osnovama prehrambenog inženjerstva, Hinus, Zagreb (2000)</w:t>
            </w:r>
          </w:p>
        </w:tc>
        <w:tc>
          <w:tcPr>
            <w:tcW w:w="1277" w:type="dxa"/>
            <w:gridSpan w:val="3"/>
            <w:tcBorders>
              <w:top w:val="single" w:sz="8" w:space="0" w:color="000000"/>
              <w:left w:val="single" w:sz="8" w:space="0" w:color="000000"/>
              <w:bottom w:val="single" w:sz="4"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DA</w:t>
            </w:r>
          </w:p>
        </w:tc>
        <w:tc>
          <w:tcPr>
            <w:tcW w:w="1515" w:type="dxa"/>
            <w:gridSpan w:val="3"/>
            <w:tcBorders>
              <w:top w:val="single" w:sz="8" w:space="0" w:color="000000"/>
              <w:left w:val="single" w:sz="8"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5023" w:type="dxa"/>
            <w:gridSpan w:val="7"/>
            <w:tcBorders>
              <w:top w:val="single" w:sz="4" w:space="0" w:color="000000"/>
              <w:left w:val="single" w:sz="4" w:space="0" w:color="000000"/>
              <w:bottom w:val="single" w:sz="4" w:space="0" w:color="000000"/>
              <w:right w:val="single" w:sz="8"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 Herceg, Procesi konzerviranja hrane – nove metode, Tehnička knjiga, Zagreb (2009)</w:t>
            </w:r>
          </w:p>
        </w:tc>
        <w:tc>
          <w:tcPr>
            <w:tcW w:w="1277" w:type="dxa"/>
            <w:gridSpan w:val="3"/>
            <w:tcBorders>
              <w:top w:val="single" w:sz="4" w:space="0" w:color="000000"/>
              <w:left w:val="single" w:sz="8" w:space="0" w:color="000000"/>
              <w:bottom w:val="single" w:sz="4" w:space="0" w:color="000000"/>
              <w:right w:val="single" w:sz="8"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17 kom.</w:t>
            </w:r>
          </w:p>
        </w:tc>
        <w:tc>
          <w:tcPr>
            <w:tcW w:w="1515" w:type="dxa"/>
            <w:gridSpan w:val="3"/>
            <w:tcBorders>
              <w:top w:val="single" w:sz="4" w:space="0" w:color="000000"/>
              <w:left w:val="single" w:sz="8" w:space="0" w:color="000000"/>
              <w:bottom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9A2188" w:rsidRDefault="0052704B">
            <w:pPr>
              <w:numPr>
                <w:ilvl w:val="0"/>
                <w:numId w:val="17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F. A. R. Oliveira, J.C. Oliveira: Processing Foods, CRC Press, Boca Raton (1999)</w:t>
            </w:r>
          </w:p>
        </w:tc>
      </w:tr>
      <w:tr w:rsidR="009A218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4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9A2188" w:rsidRDefault="0052704B">
            <w:pPr>
              <w:tabs>
                <w:tab w:val="left" w:pos="2820"/>
              </w:tabs>
              <w:spacing w:after="0"/>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284"/>
        <w:gridCol w:w="1081"/>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46">
              <w:r>
                <w:rPr>
                  <w:rFonts w:ascii="Proba Pro Lt" w:eastAsia="Proba Pro Lt" w:hAnsi="Proba Pro Lt" w:cs="Proba Pro Lt"/>
                  <w:b/>
                  <w:bCs/>
                  <w:color w:val="0563C1"/>
                  <w:sz w:val="20"/>
                  <w:szCs w:val="20"/>
                  <w:u w:val="single"/>
                </w:rPr>
                <w:t>Prof. dr. sc. Ksenija Marković</w:t>
              </w:r>
            </w:hyperlink>
          </w:p>
          <w:p w:rsidR="009A2188" w:rsidRDefault="0052704B">
            <w:pPr>
              <w:tabs>
                <w:tab w:val="left" w:pos="2820"/>
              </w:tabs>
              <w:spacing w:after="0" w:line="240" w:lineRule="auto"/>
            </w:pPr>
            <w:hyperlink r:id="rId247">
              <w:r>
                <w:rPr>
                  <w:rFonts w:ascii="Proba Pro Lt" w:eastAsia="Proba Pro Lt" w:hAnsi="Proba Pro Lt" w:cs="Proba Pro Lt"/>
                  <w:color w:val="0563C1"/>
                  <w:sz w:val="20"/>
                  <w:szCs w:val="20"/>
                  <w:u w:val="single"/>
                </w:rPr>
                <w:t>Prof. dr. sc. Mirjana Hruškar</w:t>
              </w:r>
            </w:hyperlink>
          </w:p>
          <w:p w:rsidR="009A2188" w:rsidRDefault="0052704B">
            <w:pPr>
              <w:tabs>
                <w:tab w:val="left" w:pos="2820"/>
              </w:tabs>
              <w:spacing w:after="0" w:line="240" w:lineRule="auto"/>
            </w:pPr>
            <w:r>
              <w:t>Prof. dr. sc. Marina Krpan</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248">
              <w:r>
                <w:rPr>
                  <w:rFonts w:ascii="Proba Pro Lt" w:eastAsia="Proba Pro Lt" w:hAnsi="Proba Pro Lt" w:cs="Proba Pro Lt"/>
                  <w:color w:val="0563C1"/>
                  <w:sz w:val="20"/>
                  <w:szCs w:val="20"/>
                  <w:u w:val="single"/>
                </w:rPr>
                <w:t>dr. sc. Saša Drakula</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dr.sc. Nikola Major</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w:t>
            </w:r>
            <w:r>
              <w:rPr>
                <w:rFonts w:ascii="Proba Pro Lt" w:eastAsia="Proba Pro Lt" w:hAnsi="Proba Pro Lt" w:cs="Proba Pro Lt"/>
                <w:sz w:val="20"/>
                <w:szCs w:val="20"/>
              </w:rPr>
              <w:t>ziv predmeta</w:t>
            </w:r>
          </w:p>
        </w:tc>
        <w:tc>
          <w:tcPr>
            <w:tcW w:w="3038"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Analitika prehrambenih proizvoda</w:t>
            </w:r>
          </w:p>
        </w:tc>
        <w:tc>
          <w:tcPr>
            <w:tcW w:w="3074"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39811</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+ 45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58</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vježbe u laboratoriju Zavoda za poznavanje i kontrolu sirovina i prehrambenih proizvoda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8"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3074"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različitim analitičkim metodama određivanja osnovnih sastojaka prehrambenih proizvoda kao što su voda, ukupni pepeo i pojedine mineralne tvari, bjelančevine, ugljikohidrati i masti. Studenti će se također upoznati s</w:t>
            </w:r>
            <w:r>
              <w:rPr>
                <w:rFonts w:ascii="Proba Pro Lt" w:eastAsia="Proba Pro Lt" w:hAnsi="Proba Pro Lt" w:cs="Proba Pro Lt"/>
                <w:sz w:val="20"/>
                <w:szCs w:val="20"/>
              </w:rPr>
              <w:t>a osnovnim zakonskim propisima vezanim uz kontrolu kvalitete hrane, principima uzorkovanja te osnovama senzorske procjene i statističkih metoda u kontroli kvalitete hrane. U okviru predmeta studenti će steći vještine za samostalnu izvedbu analitičkih metod</w:t>
            </w:r>
            <w:r>
              <w:rPr>
                <w:rFonts w:ascii="Proba Pro Lt" w:eastAsia="Proba Pro Lt" w:hAnsi="Proba Pro Lt" w:cs="Proba Pro Lt"/>
                <w:sz w:val="20"/>
                <w:szCs w:val="20"/>
              </w:rPr>
              <w:t>a i pripremu analitičkih izvješća u određivanju osnovnih sastojaka hrane, usporedbu pojedinih metoda te primjenu statističkih alata kao i osnovnih zakonskih načela te principa uzorkovanja i senzorske procjene. Usvojene vještine moći će upotrijebiti za odab</w:t>
            </w:r>
            <w:r>
              <w:rPr>
                <w:rFonts w:ascii="Proba Pro Lt" w:eastAsia="Proba Pro Lt" w:hAnsi="Proba Pro Lt" w:cs="Proba Pro Lt"/>
                <w:sz w:val="20"/>
                <w:szCs w:val="20"/>
              </w:rPr>
              <w:t xml:space="preserve">ir i primjenu najprikladnije metode određivanja osnovnih sastojaka te provedbu postupaka kontrole kvalitete pojedine vrste prehrambenih proizvoda.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w:t>
            </w:r>
            <w:r>
              <w:rPr>
                <w:rFonts w:ascii="Proba Pro Lt" w:eastAsia="Proba Pro Lt" w:hAnsi="Proba Pro Lt" w:cs="Proba Pro Lt"/>
                <w:sz w:val="20"/>
                <w:szCs w:val="20"/>
              </w:rPr>
              <w:t>redmeta su položeni predmeti:</w:t>
            </w:r>
          </w:p>
          <w:p w:rsidR="009A2188" w:rsidRDefault="0052704B">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A2188" w:rsidRDefault="0052704B">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9A2188" w:rsidRDefault="0052704B">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Sirovine prehrambene industrije</w:t>
            </w:r>
          </w:p>
          <w:p w:rsidR="009A2188" w:rsidRDefault="0052704B">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Statistika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primijeniti i integrirati stečena znanja i vještine </w:t>
            </w:r>
            <w:r>
              <w:rPr>
                <w:rFonts w:ascii="Proba Pro Lt" w:eastAsia="Proba Pro Lt" w:hAnsi="Proba Pro Lt" w:cs="Proba Pro Lt"/>
                <w:color w:val="000000"/>
                <w:sz w:val="20"/>
                <w:szCs w:val="20"/>
              </w:rPr>
              <w:t>i tako sudjelovati u poslovima vezanim uz kontrolu procesa proizvodnje i kakvoće hrane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w:t>
            </w:r>
            <w:r>
              <w:rPr>
                <w:rFonts w:ascii="Proba Pro Lt" w:eastAsia="Proba Pro Lt" w:hAnsi="Proba Pro Lt" w:cs="Proba Pro Lt"/>
                <w:color w:val="000000"/>
                <w:sz w:val="20"/>
                <w:szCs w:val="20"/>
              </w:rPr>
              <w:t>ati u radu homogenog ili interdisciplinarnog stručnog tima u području prehrambene tehnologije</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w:t>
            </w:r>
            <w:r>
              <w:rPr>
                <w:rFonts w:ascii="Proba Pro Lt" w:eastAsia="Proba Pro Lt" w:hAnsi="Proba Pro Lt" w:cs="Proba Pro Lt"/>
                <w:color w:val="000000"/>
                <w:sz w:val="20"/>
                <w:szCs w:val="20"/>
              </w:rPr>
              <w:t>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principe zakonskih propisa i uzorkovanja hrane</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principe analitičkih metoda za određivanje osnovnih sastojaka hrane te principe senzorske procjene u kontroli kvalitete hrane</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pojedine principe uzorkovanja te analitičke metode za određivanje vode, bjelančevina, ugljikohidrata, masti i</w:t>
            </w:r>
            <w:r>
              <w:rPr>
                <w:rFonts w:ascii="Proba Pro Lt" w:eastAsia="Proba Pro Lt" w:hAnsi="Proba Pro Lt" w:cs="Proba Pro Lt"/>
                <w:sz w:val="20"/>
                <w:szCs w:val="20"/>
              </w:rPr>
              <w:t xml:space="preserve"> mineralnih tvari </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određenu analitičku metodu te statističke alate pri određivanju udjela osnovnih sastojaka hrane</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izračunati udio vode/suhe tvari, mineralnog ostatka, bjelančevina, ugljikohidrata, masti te pojedinih mineralnih tvari u uzorcima</w:t>
            </w:r>
            <w:r>
              <w:rPr>
                <w:rFonts w:ascii="Proba Pro Lt" w:eastAsia="Proba Pro Lt" w:hAnsi="Proba Pro Lt" w:cs="Proba Pro Lt"/>
                <w:sz w:val="20"/>
                <w:szCs w:val="20"/>
              </w:rPr>
              <w:t xml:space="preserve"> hrane </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preporučiti planove prijema te pojedine analitičke, senzorske i statističke metode u kontroli kvalitete prehrambenih proizvoda</w:t>
            </w:r>
          </w:p>
          <w:p w:rsidR="009A2188" w:rsidRDefault="0052704B">
            <w:pPr>
              <w:numPr>
                <w:ilvl w:val="0"/>
                <w:numId w:val="27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ocijeniti prikladnost odabira pojedine analitičke metode u određivanju osnovnih sastojaka hrane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sadržaja predm</w:t>
            </w:r>
            <w:r>
              <w:rPr>
                <w:rFonts w:ascii="Proba Pro Lt" w:eastAsia="Proba Pro Lt" w:hAnsi="Proba Pro Lt" w:cs="Proba Pro Lt"/>
                <w:color w:val="000000"/>
                <w:sz w:val="20"/>
                <w:szCs w:val="20"/>
              </w:rPr>
              <w:t xml:space="preserve">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Zakonski propisi vezani za kvalitetu hrane</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Uzorkovanje</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vode/suhe tvari u hrani</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mineralnih tvari u hrani</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bjelančevina u hrani</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ugljikohidrata u hrani</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masti/ulja u hrani</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Senzorska procjena u kontroli kvalitete hrane</w:t>
            </w:r>
          </w:p>
          <w:p w:rsidR="009A2188" w:rsidRDefault="0052704B">
            <w:pPr>
              <w:numPr>
                <w:ilvl w:val="0"/>
                <w:numId w:val="2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Statističke metode u kontroli kvalitete hrane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2"/>
                <w:id w:val="-204743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3"/>
                <w:id w:val="5769939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4"/>
                <w:id w:val="8942000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5"/>
                <w:id w:val="15640201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6"/>
                <w:id w:val="11835011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17"/>
                <w:id w:val="-4145830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8"/>
                <w:id w:val="10173610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9"/>
                <w:id w:val="-20987709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0"/>
                <w:id w:val="93937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1"/>
                <w:id w:val="-123238176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22"/>
                <w:id w:val="-152333579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Maksimalni broj bodova po vrstama aktivnosti:  </w:t>
            </w:r>
          </w:p>
          <w:p w:rsidR="009A2188" w:rsidRDefault="0052704B">
            <w:pPr>
              <w:numPr>
                <w:ilvl w:val="0"/>
                <w:numId w:val="2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prvi parcijalni ispit 50 </w:t>
            </w:r>
          </w:p>
          <w:p w:rsidR="009A2188" w:rsidRDefault="0052704B">
            <w:pPr>
              <w:numPr>
                <w:ilvl w:val="0"/>
                <w:numId w:val="2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drugi parcijalni ispit 40</w:t>
            </w:r>
          </w:p>
          <w:p w:rsidR="009A2188" w:rsidRDefault="0052704B">
            <w:pPr>
              <w:numPr>
                <w:ilvl w:val="0"/>
                <w:numId w:val="2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parcijalni kolokvij iz vježbi 40</w:t>
            </w:r>
          </w:p>
          <w:p w:rsidR="009A2188" w:rsidRDefault="0052704B">
            <w:pPr>
              <w:numPr>
                <w:ilvl w:val="0"/>
                <w:numId w:val="2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kolokvij iz vježbi 30</w:t>
            </w:r>
          </w:p>
          <w:p w:rsidR="009A2188" w:rsidRDefault="0052704B">
            <w:pPr>
              <w:numPr>
                <w:ilvl w:val="0"/>
                <w:numId w:val="2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ocjenjuju se i dobiveni pojedinačni rezultati o udjelu pojedinog sastojka u hrani što ga je student odredio na vježbama pri čemu odstupanje ±5 % od prave vrijednosti daje ocjenu i</w:t>
            </w:r>
            <w:r>
              <w:rPr>
                <w:rFonts w:ascii="Proba Pro Lt" w:eastAsia="Proba Pro Lt" w:hAnsi="Proba Pro Lt" w:cs="Proba Pro Lt"/>
                <w:color w:val="000000"/>
                <w:sz w:val="20"/>
                <w:szCs w:val="20"/>
              </w:rPr>
              <w:t>zvrstan (5).</w:t>
            </w:r>
          </w:p>
          <w:p w:rsidR="009A2188" w:rsidRDefault="009A2188">
            <w:p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prolaznost je pozitivna ocjena iz oba parcijalna ispita, oba parcijalna kolokvija iz vježbi i eksperimentalnog dijela vježbi.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pozitivnu ocjenu iz pojedinih parcijalnih ispita i parcijalnih kolokvija iz vježbi potrebno je postići više od 60 % od maksimalnog broja bodova.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Formiranje ocjene:</w:t>
            </w:r>
          </w:p>
          <w:p w:rsidR="009A2188" w:rsidRDefault="0052704B">
            <w:pPr>
              <w:spacing w:after="0" w:line="240" w:lineRule="auto"/>
              <w:rPr>
                <w:rFonts w:ascii="Proba Pro Lt" w:eastAsia="Proba Pro Lt" w:hAnsi="Proba Pro Lt" w:cs="Proba Pro Lt"/>
                <w:sz w:val="20"/>
                <w:szCs w:val="20"/>
              </w:rPr>
            </w:pPr>
            <w:sdt>
              <w:sdtPr>
                <w:tag w:val="goog_rdk_423"/>
                <w:id w:val="20165749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nedovoljan (1)</w:t>
            </w:r>
          </w:p>
          <w:p w:rsidR="009A2188" w:rsidRDefault="0052704B">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90 % izvrstan (5)</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Konačna ocjena: suma ocjena parcijalnih ispita i parcijalnih kolokvija iz vježbi te eksperimentalnog dijela vježbi /5.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odraditi sve vježbe </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i vježbama pri čemu nije dozvoljeno neopravdano izostati s vježbi i opravdani izostanci se moraju nadoknaditi, a dozvoljen broj neopravdanih izostanaka s predavanja je 2</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više od 60 % bodova na svakom parcijalnom ispi</w:t>
            </w:r>
            <w:r>
              <w:rPr>
                <w:rFonts w:ascii="Proba Pro Lt" w:eastAsia="Proba Pro Lt" w:hAnsi="Proba Pro Lt" w:cs="Proba Pro Lt"/>
                <w:color w:val="000000"/>
                <w:sz w:val="20"/>
                <w:szCs w:val="20"/>
              </w:rPr>
              <w:t xml:space="preserve">tu i parcijalnom kolokviju iz vježbi </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položiti parcijalne ispite i parcijalne kolokvije iz vježbi te postići pozitivnu ocjenu iz eksperimentalnog dijela vježbi.</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Marković, K., Vahčić, N., Hruškar, M. Analitika prehrambenih proizvoda (Interna skripta)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 predmeta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Vahčić, N., Hruškar, M., Marković, K. Analitičke metode za određivanje osnovnih sastojaka hrane-Praktikum</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7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Nielsen, S.S.; ured. (2010) Food Analysis, 4. izd., Springer Science+Business Media, New York, SAD.</w:t>
            </w:r>
          </w:p>
          <w:p w:rsidR="009A2188" w:rsidRDefault="0052704B">
            <w:pPr>
              <w:numPr>
                <w:ilvl w:val="0"/>
                <w:numId w:val="27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James, C.S. (1995) Analytical Chemistry of Foods, Blackie Academic &amp; Professional, Glasgow, NZ.</w:t>
            </w:r>
          </w:p>
          <w:p w:rsidR="009A2188" w:rsidRDefault="0052704B">
            <w:pPr>
              <w:numPr>
                <w:ilvl w:val="0"/>
                <w:numId w:val="27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Official Methods of Analysis of AOAC International (2012) 19</w:t>
            </w:r>
            <w:r>
              <w:rPr>
                <w:rFonts w:ascii="Proba Pro Lt" w:eastAsia="Proba Pro Lt" w:hAnsi="Proba Pro Lt" w:cs="Proba Pro Lt"/>
                <w:color w:val="000000"/>
                <w:sz w:val="20"/>
                <w:szCs w:val="20"/>
                <w:vertAlign w:val="superscript"/>
              </w:rPr>
              <w:t>th</w:t>
            </w:r>
            <w:r>
              <w:rPr>
                <w:rFonts w:ascii="Proba Pro Lt" w:eastAsia="Proba Pro Lt" w:hAnsi="Proba Pro Lt" w:cs="Proba Pro Lt"/>
                <w:color w:val="000000"/>
                <w:sz w:val="20"/>
                <w:szCs w:val="20"/>
              </w:rPr>
              <w:t xml:space="preserve"> Ed.,</w:t>
            </w:r>
            <w:r>
              <w:rPr>
                <w:color w:val="000000"/>
                <w:sz w:val="20"/>
                <w:szCs w:val="20"/>
              </w:rPr>
              <w:t> </w:t>
            </w:r>
            <w:r>
              <w:rPr>
                <w:rFonts w:ascii="Proba Pro Lt" w:eastAsia="Proba Pro Lt" w:hAnsi="Proba Pro Lt" w:cs="Proba Pro Lt"/>
                <w:color w:val="000000"/>
                <w:sz w:val="20"/>
                <w:szCs w:val="20"/>
              </w:rPr>
              <w:t>Editor: Dr. George W. Latimer, Jr.</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49">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1"/>
        <w:gridCol w:w="1528"/>
        <w:gridCol w:w="519"/>
        <w:gridCol w:w="519"/>
        <w:gridCol w:w="229"/>
        <w:gridCol w:w="1051"/>
        <w:gridCol w:w="537"/>
        <w:gridCol w:w="391"/>
        <w:gridCol w:w="133"/>
        <w:gridCol w:w="727"/>
        <w:gridCol w:w="476"/>
        <w:gridCol w:w="440"/>
        <w:gridCol w:w="660"/>
        <w:gridCol w:w="64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58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279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250">
              <w:r>
                <w:rPr>
                  <w:rFonts w:ascii="Proba Pro Lt" w:eastAsia="Proba Pro Lt" w:hAnsi="Proba Pro Lt" w:cs="Proba Pro Lt"/>
                  <w:sz w:val="20"/>
                  <w:szCs w:val="20"/>
                </w:rPr>
                <w:t>izv.prof</w:t>
              </w:r>
            </w:hyperlink>
            <w:hyperlink r:id="rId251">
              <w:r>
                <w:rPr>
                  <w:rFonts w:ascii="Proba Pro Lt" w:eastAsia="Proba Pro Lt" w:hAnsi="Proba Pro Lt" w:cs="Proba Pro Lt"/>
                  <w:b/>
                  <w:bCs/>
                  <w:color w:val="0563C1"/>
                  <w:sz w:val="20"/>
                  <w:szCs w:val="20"/>
                  <w:u w:val="single"/>
                </w:rPr>
                <w:t>. dr. sc. Davor Valinger</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252">
              <w:r>
                <w:rPr>
                  <w:rFonts w:ascii="Proba Pro Lt" w:eastAsia="Proba Pro Lt" w:hAnsi="Proba Pro Lt" w:cs="Proba Pro Lt"/>
                  <w:color w:val="0563C1"/>
                  <w:sz w:val="20"/>
                  <w:szCs w:val="20"/>
                  <w:u w:val="single"/>
                </w:rPr>
                <w:t>Prof. dr. sc. Jasenka Gajdoš Kljusurić</w:t>
              </w:r>
            </w:hyperlink>
          </w:p>
          <w:p w:rsidR="009A2188" w:rsidRDefault="0052704B">
            <w:pPr>
              <w:tabs>
                <w:tab w:val="left" w:pos="2820"/>
              </w:tabs>
              <w:spacing w:after="0" w:line="240" w:lineRule="auto"/>
              <w:rPr>
                <w:rFonts w:ascii="Proba Pro Lt" w:eastAsia="Proba Pro Lt" w:hAnsi="Proba Pro Lt" w:cs="Proba Pro Lt"/>
                <w:sz w:val="18"/>
                <w:szCs w:val="18"/>
              </w:rPr>
            </w:pPr>
            <w:hyperlink r:id="rId253">
              <w:r>
                <w:rPr>
                  <w:rFonts w:ascii="Proba Pro Lt" w:eastAsia="Proba Pro Lt" w:hAnsi="Proba Pro Lt" w:cs="Proba Pro Lt"/>
                  <w:color w:val="0563C1"/>
                  <w:sz w:val="20"/>
                  <w:szCs w:val="20"/>
                  <w:u w:val="single"/>
                </w:rPr>
                <w:t>izv.prof. dr. sc. Maja Benković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54">
              <w:r>
                <w:rPr>
                  <w:rFonts w:ascii="Proba Pro Lt" w:eastAsia="Proba Pro Lt" w:hAnsi="Proba Pro Lt" w:cs="Proba Pro Lt"/>
                  <w:color w:val="0563C1"/>
                  <w:sz w:val="20"/>
                  <w:szCs w:val="20"/>
                  <w:u w:val="single"/>
                </w:rPr>
                <w:t>izv. prof.dr. sc. Ana Jurinjak Tušek</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55">
              <w:r>
                <w:rPr>
                  <w:rFonts w:ascii="Proba Pro Lt" w:eastAsia="Proba Pro Lt" w:hAnsi="Proba Pro Lt" w:cs="Proba Pro Lt"/>
                  <w:color w:val="0563C1"/>
                  <w:sz w:val="20"/>
                  <w:szCs w:val="20"/>
                  <w:u w:val="single"/>
                </w:rPr>
                <w:t>izv.prof.dr. sc. Tamara Jurina</w:t>
              </w:r>
            </w:hyperlink>
          </w:p>
        </w:tc>
        <w:tc>
          <w:tcPr>
            <w:tcW w:w="2839"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22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58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1.2. Naziv predmeta</w:t>
            </w:r>
          </w:p>
        </w:tc>
        <w:tc>
          <w:tcPr>
            <w:tcW w:w="279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13" w:name="bookmark=id.5kmqwftw8wiz" w:colFirst="0" w:colLast="0"/>
            <w:bookmarkEnd w:id="13"/>
            <w:r>
              <w:rPr>
                <w:rFonts w:ascii="Proba Pro Lt" w:eastAsia="Proba Pro Lt" w:hAnsi="Proba Pro Lt" w:cs="Proba Pro Lt"/>
                <w:b/>
                <w:bCs/>
                <w:sz w:val="20"/>
                <w:szCs w:val="20"/>
              </w:rPr>
              <w:t>Mjerenje i upravljanje procesima u prehrambenoj industriji</w:t>
            </w:r>
          </w:p>
        </w:tc>
        <w:tc>
          <w:tcPr>
            <w:tcW w:w="2839"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22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279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39769</w:t>
            </w:r>
          </w:p>
        </w:tc>
        <w:tc>
          <w:tcPr>
            <w:tcW w:w="283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22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+ 19 + 0 + 1</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279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3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22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279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3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22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279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vježbe u laboratoriju MRA Zavoda za procesno inženjerstvo</w:t>
            </w:r>
          </w:p>
        </w:tc>
        <w:tc>
          <w:tcPr>
            <w:tcW w:w="2839"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22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 i engleski</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279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839"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222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581" w:type="dxa"/>
            <w:tcBorders>
              <w:top w:val="single" w:sz="12" w:space="0" w:color="000000"/>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55" w:type="dxa"/>
            <w:gridSpan w:val="13"/>
            <w:tcBorders>
              <w:top w:val="single" w:sz="12" w:space="0" w:color="000000"/>
              <w:right w:val="single" w:sz="12" w:space="0" w:color="000000"/>
            </w:tcBorders>
            <w:vAlign w:val="center"/>
          </w:tcPr>
          <w:p w:rsidR="009A2188" w:rsidRDefault="0052704B">
            <w:pPr>
              <w:numPr>
                <w:ilvl w:val="0"/>
                <w:numId w:val="47"/>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Naučiti studente sustavnom pristupu u mjeriteljstvu. Pružiti im potrebna znanja i iskustva o metodologiji planiranja eksperimenta u biotehničkom području (primjeri iz prehrambene industrije) s naglaskom na mjerenja, i obradi podataka s ciljem upravljanja. </w:t>
            </w:r>
          </w:p>
          <w:p w:rsidR="009A2188" w:rsidRDefault="0052704B">
            <w:pPr>
              <w:numPr>
                <w:ilvl w:val="0"/>
                <w:numId w:val="47"/>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Omogućiti stjecanje znanja za odabir mjernih uređaja,  mjernih metoda  i analiza točnosti mjerenja i statičkih evaluacija eksperimentalnih rezultata pri mjerenju pojedinih fizikalnih veličina u određenim klasama točnosti</w:t>
            </w:r>
          </w:p>
          <w:p w:rsidR="009A2188" w:rsidRDefault="0052704B">
            <w:pPr>
              <w:numPr>
                <w:ilvl w:val="0"/>
                <w:numId w:val="47"/>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Upoznati studente s osnovnim pojmo</w:t>
            </w:r>
            <w:r>
              <w:rPr>
                <w:rFonts w:ascii="Proba Pro Lt" w:eastAsia="Proba Pro Lt" w:hAnsi="Proba Pro Lt" w:cs="Proba Pro Lt"/>
                <w:color w:val="000000"/>
                <w:sz w:val="20"/>
                <w:szCs w:val="20"/>
              </w:rPr>
              <w:t>vima o upravljanju sustavima, strukturnim oblicima upravljanja i analizom dinamike sustava u tehnološkim procesima u prehrambenoj industriji. Uz teoretske osnove dobiva se i praktično znanje o metodama prilagođavanja parametra PID regulatora za modele sust</w:t>
            </w:r>
            <w:r>
              <w:rPr>
                <w:rFonts w:ascii="Proba Pro Lt" w:eastAsia="Proba Pro Lt" w:hAnsi="Proba Pro Lt" w:cs="Proba Pro Lt"/>
                <w:color w:val="000000"/>
                <w:sz w:val="20"/>
                <w:szCs w:val="20"/>
              </w:rPr>
              <w:t>ava višeg stupnja s vremenskom zadrškom.</w:t>
            </w:r>
          </w:p>
        </w:tc>
      </w:tr>
      <w:tr w:rsidR="009A2188">
        <w:tc>
          <w:tcPr>
            <w:tcW w:w="2581" w:type="dxa"/>
            <w:tcBorders>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5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Fenomeni prijelaza </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p w:rsidR="009A2188" w:rsidRDefault="0052704B">
            <w:pPr>
              <w:numPr>
                <w:ilvl w:val="0"/>
                <w:numId w:val="2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Statistika</w:t>
            </w:r>
          </w:p>
        </w:tc>
      </w:tr>
      <w:tr w:rsidR="009A2188">
        <w:tc>
          <w:tcPr>
            <w:tcW w:w="2581" w:type="dxa"/>
            <w:tcBorders>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55" w:type="dxa"/>
            <w:gridSpan w:val="13"/>
            <w:tcBorders>
              <w:right w:val="single" w:sz="12" w:space="0" w:color="000000"/>
            </w:tcBorders>
            <w:vAlign w:val="center"/>
          </w:tcPr>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w:t>
            </w:r>
            <w:r>
              <w:rPr>
                <w:rFonts w:ascii="Proba Pro Lt" w:eastAsia="Proba Pro Lt" w:hAnsi="Proba Pro Lt" w:cs="Proba Pro Lt"/>
                <w:color w:val="000000"/>
                <w:sz w:val="20"/>
                <w:szCs w:val="20"/>
              </w:rPr>
              <w:t>enjerstva u provedbi tehnoloških procesa proizvodnje i prerade hrane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w:t>
            </w:r>
            <w:r>
              <w:rPr>
                <w:rFonts w:ascii="Proba Pro Lt" w:eastAsia="Proba Pro Lt" w:hAnsi="Proba Pro Lt" w:cs="Proba Pro Lt"/>
                <w:color w:val="000000"/>
                <w:sz w:val="20"/>
                <w:szCs w:val="20"/>
              </w:rPr>
              <w:t>mbene industrije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84"/>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2581" w:type="dxa"/>
            <w:tcBorders>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Očekivani ishodi učenja na razini predm</w:t>
            </w:r>
            <w:r>
              <w:rPr>
                <w:rFonts w:ascii="Proba Pro Lt" w:eastAsia="Proba Pro Lt" w:hAnsi="Proba Pro Lt" w:cs="Proba Pro Lt"/>
                <w:color w:val="000000"/>
                <w:sz w:val="20"/>
                <w:szCs w:val="20"/>
              </w:rPr>
              <w:t xml:space="preserve">eta (3-10 ishoda učenja) </w:t>
            </w:r>
          </w:p>
        </w:tc>
        <w:tc>
          <w:tcPr>
            <w:tcW w:w="7855" w:type="dxa"/>
            <w:gridSpan w:val="13"/>
            <w:tcBorders>
              <w:right w:val="single" w:sz="12" w:space="0" w:color="000000"/>
            </w:tcBorders>
            <w:vAlign w:val="center"/>
          </w:tcPr>
          <w:p w:rsidR="009A2188" w:rsidRDefault="0052704B">
            <w:pPr>
              <w:numPr>
                <w:ilvl w:val="0"/>
                <w:numId w:val="48"/>
              </w:numPr>
              <w:spacing w:after="0" w:line="240" w:lineRule="auto"/>
              <w:ind w:left="420"/>
              <w:rPr>
                <w:rFonts w:ascii="Proba Pro Lt" w:eastAsia="Proba Pro Lt" w:hAnsi="Proba Pro Lt" w:cs="Proba Pro Lt"/>
                <w:sz w:val="20"/>
                <w:szCs w:val="20"/>
              </w:rPr>
            </w:pPr>
            <w:r>
              <w:rPr>
                <w:rFonts w:ascii="Proba Pro Lt" w:eastAsia="Proba Pro Lt" w:hAnsi="Proba Pro Lt" w:cs="Proba Pro Lt"/>
                <w:sz w:val="20"/>
                <w:szCs w:val="20"/>
              </w:rPr>
              <w:t>procijeniti postupak kalibracije, važnosti klase točnosti i mjernog opsega mjernih instrumenata</w:t>
            </w:r>
          </w:p>
          <w:p w:rsidR="009A2188" w:rsidRDefault="0052704B">
            <w:pPr>
              <w:numPr>
                <w:ilvl w:val="0"/>
                <w:numId w:val="48"/>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preispitati različite statističke pokazatelje u analizi laboratorijskih rezultata</w:t>
            </w:r>
          </w:p>
          <w:p w:rsidR="009A2188" w:rsidRDefault="0052704B">
            <w:pPr>
              <w:numPr>
                <w:ilvl w:val="0"/>
                <w:numId w:val="48"/>
              </w:numPr>
              <w:spacing w:after="0" w:line="240" w:lineRule="auto"/>
              <w:ind w:left="420"/>
              <w:rPr>
                <w:rFonts w:ascii="Proba Pro Lt" w:eastAsia="Proba Pro Lt" w:hAnsi="Proba Pro Lt" w:cs="Proba Pro Lt"/>
                <w:sz w:val="20"/>
                <w:szCs w:val="20"/>
              </w:rPr>
            </w:pPr>
            <w:r>
              <w:rPr>
                <w:rFonts w:ascii="Proba Pro Lt" w:eastAsia="Proba Pro Lt" w:hAnsi="Proba Pro Lt" w:cs="Proba Pro Lt"/>
                <w:sz w:val="20"/>
                <w:szCs w:val="20"/>
              </w:rPr>
              <w:t>opisati različite mjerne metode koje se koriste u prehrambenoj industriji</w:t>
            </w:r>
          </w:p>
          <w:p w:rsidR="009A2188" w:rsidRDefault="0052704B">
            <w:pPr>
              <w:numPr>
                <w:ilvl w:val="0"/>
                <w:numId w:val="48"/>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valorizirati različite mjerne metode koje se koriste u prehrambenoj industriji</w:t>
            </w:r>
          </w:p>
          <w:p w:rsidR="009A2188" w:rsidRDefault="0052704B">
            <w:pPr>
              <w:numPr>
                <w:ilvl w:val="0"/>
                <w:numId w:val="48"/>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ocijeniti osnovne pojmove o upravljanju tehničkim sustavima i strukturnim oblicima upravljanja (program</w:t>
            </w:r>
            <w:r>
              <w:rPr>
                <w:rFonts w:ascii="Proba Pro Lt" w:eastAsia="Proba Pro Lt" w:hAnsi="Proba Pro Lt" w:cs="Proba Pro Lt"/>
                <w:color w:val="000000"/>
                <w:sz w:val="20"/>
                <w:szCs w:val="20"/>
              </w:rPr>
              <w:t>no, u povratnoj vezi i unaprijednoj vezi)</w:t>
            </w:r>
          </w:p>
          <w:p w:rsidR="009A2188" w:rsidRDefault="0052704B">
            <w:pPr>
              <w:numPr>
                <w:ilvl w:val="0"/>
                <w:numId w:val="48"/>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vrednovati simulaciju dinamike sustava u proizvodnom procesu u prehrambenoj industriji</w:t>
            </w:r>
          </w:p>
          <w:p w:rsidR="009A2188" w:rsidRDefault="0052704B">
            <w:pPr>
              <w:numPr>
                <w:ilvl w:val="0"/>
                <w:numId w:val="48"/>
              </w:numPr>
              <w:spacing w:after="0" w:line="240" w:lineRule="auto"/>
              <w:ind w:left="420"/>
              <w:rPr>
                <w:rFonts w:ascii="Proba Pro Lt" w:eastAsia="Proba Pro Lt" w:hAnsi="Proba Pro Lt" w:cs="Proba Pro Lt"/>
                <w:sz w:val="20"/>
                <w:szCs w:val="20"/>
              </w:rPr>
            </w:pPr>
            <w:r>
              <w:rPr>
                <w:rFonts w:ascii="Proba Pro Lt" w:eastAsia="Proba Pro Lt" w:hAnsi="Proba Pro Lt" w:cs="Proba Pro Lt"/>
                <w:sz w:val="20"/>
                <w:szCs w:val="20"/>
              </w:rPr>
              <w:t>razlikovati linearne sustave primjenom prijenosnih funkcija osnovnih tehnoloških operacija u prehrambenoj industriji</w:t>
            </w:r>
          </w:p>
        </w:tc>
      </w:tr>
      <w:tr w:rsidR="009A2188">
        <w:tc>
          <w:tcPr>
            <w:tcW w:w="2581" w:type="dxa"/>
            <w:tcBorders>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Opis sadržaja predmeta </w:t>
            </w:r>
          </w:p>
        </w:tc>
        <w:tc>
          <w:tcPr>
            <w:tcW w:w="785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je podijeljen u 3 osnovne metodske cjeline:</w:t>
            </w:r>
          </w:p>
          <w:p w:rsidR="009A2188" w:rsidRDefault="0052704B">
            <w:pPr>
              <w:numPr>
                <w:ilvl w:val="0"/>
                <w:numId w:val="280"/>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Osnovne značajke mjerenja i upravljanja proizvodnim procesom te obrada mjernih podataka </w:t>
            </w:r>
            <w:r>
              <w:rPr>
                <w:rFonts w:ascii="Proba Pro Lt" w:eastAsia="Proba Pro Lt" w:hAnsi="Proba Pro Lt" w:cs="Proba Pro Lt"/>
                <w:color w:val="000000"/>
                <w:sz w:val="20"/>
                <w:szCs w:val="20"/>
              </w:rPr>
              <w:t>(P/S/V=6/0/3)</w:t>
            </w: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Sadržaj predmeta vezan uz metodsku cjelinu 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Osnovne značajke mjerenja i upravljanja te pregled mjernih pogrešaka u mjernom sustavu. Mjerni sustav i njegove karakteristike. Preciznost i točnost u mjerenju. Mjerni sustavi (jednostavni i složeni). Klasa točnosti u mjernom sustavu. Mjerenja i veza mjern</w:t>
            </w:r>
            <w:r>
              <w:rPr>
                <w:rFonts w:ascii="Proba Pro Lt" w:eastAsia="Proba Pro Lt" w:hAnsi="Proba Pro Lt" w:cs="Proba Pro Lt"/>
                <w:sz w:val="20"/>
                <w:szCs w:val="20"/>
              </w:rPr>
              <w:t xml:space="preserve">og rezultata sa intervalom pouzdanosti i metodom najmanjeg kvadrata. Kalibracija.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Računanje nepoznatih mjernih jedinica. Računanje pogrešaka u različitim mjernim sustavima. Računanje intervala pouzdanosti  za različite mjerene podatke. Primjena metode na</w:t>
            </w:r>
            <w:r>
              <w:rPr>
                <w:rFonts w:ascii="Proba Pro Lt" w:eastAsia="Proba Pro Lt" w:hAnsi="Proba Pro Lt" w:cs="Proba Pro Lt"/>
                <w:sz w:val="20"/>
                <w:szCs w:val="20"/>
              </w:rPr>
              <w:t>jmanjeg kvadrata. Umjeravanje (kalibracija) mjernog instrumenta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Prikupljanje mjernih podataka u laboratoriju (on-line praćenje vlažnosti i temperature) uz statističku obradu mjernih podataka s naglaskom na analizu točnosti i preciznosti mjerenja uz  računa</w:t>
            </w:r>
            <w:r>
              <w:rPr>
                <w:rFonts w:ascii="Proba Pro Lt" w:eastAsia="Proba Pro Lt" w:hAnsi="Proba Pro Lt" w:cs="Proba Pro Lt"/>
                <w:sz w:val="20"/>
                <w:szCs w:val="20"/>
              </w:rPr>
              <w:t>nje mjernih pogrešaka. Mjerenje otpora. Računanje intervala pouzdanosti i umjeravanje.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ind w:left="377"/>
              <w:rPr>
                <w:rFonts w:ascii="Proba Pro Lt" w:eastAsia="Proba Pro Lt" w:hAnsi="Proba Pro Lt" w:cs="Proba Pro Lt"/>
                <w:sz w:val="20"/>
                <w:szCs w:val="20"/>
              </w:rPr>
            </w:pPr>
            <w:r>
              <w:rPr>
                <w:rFonts w:ascii="Proba Pro Lt" w:eastAsia="Proba Pro Lt" w:hAnsi="Proba Pro Lt" w:cs="Proba Pro Lt"/>
                <w:b/>
                <w:bCs/>
                <w:sz w:val="20"/>
                <w:szCs w:val="20"/>
              </w:rPr>
              <w:t xml:space="preserve">2. Mjerenje pojedinačnih veličina u proizvodnom procesu </w:t>
            </w:r>
            <w:r>
              <w:rPr>
                <w:rFonts w:ascii="Proba Pro Lt" w:eastAsia="Proba Pro Lt" w:hAnsi="Proba Pro Lt" w:cs="Proba Pro Lt"/>
                <w:sz w:val="20"/>
                <w:szCs w:val="20"/>
              </w:rPr>
              <w:t>(P/S/V=9/0/7)</w:t>
            </w: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Sadržaj predmeta vezan uz metodsku cjelinu 2:</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Mjerenja pojedinačnih veličina u proizvodnom procesu</w:t>
            </w:r>
            <w:r>
              <w:rPr>
                <w:rFonts w:ascii="Proba Pro Lt" w:eastAsia="Proba Pro Lt" w:hAnsi="Proba Pro Lt" w:cs="Proba Pro Lt"/>
                <w:sz w:val="20"/>
                <w:szCs w:val="20"/>
              </w:rPr>
              <w:t xml:space="preserve"> (struja, napon, otpor, tlak, vlažnost, razina, protok (maseni, volumni, molarni i brzine protoka), protok energije na primjeru kalorimetrije, temperatura te zračenje (termografija i spektroskopija)). Podjele i opisi mjernih metoda za svaku mjernu veličinu</w:t>
            </w:r>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Pojašnjenje značajki mjerenja u proizvodnom sustavu prehrambene industrije kroz primjere .: Mjerenja tlaka (barometri, manometri, mikromanometri i vakuummetri). Značajke mjerenja razine (tlačna mjerila, električni pretvornici, rastezna osjetila razine, </w:t>
            </w:r>
            <w:r>
              <w:rPr>
                <w:rFonts w:ascii="Proba Pro Lt" w:eastAsia="Proba Pro Lt" w:hAnsi="Proba Pro Lt" w:cs="Proba Pro Lt"/>
                <w:sz w:val="20"/>
                <w:szCs w:val="20"/>
              </w:rPr>
              <w:t>ultrazvučno mjerenje razine), vlažnosti (psihrometri, mehanički, električni, kondenzacijski), protoka (Venturijeva i Pitotova cijev, rotametar te Coriolisovo mjerilo protoka) i temperature (dilatacijski, bimetalima, plinski, električno). Računanje zadataka</w:t>
            </w:r>
            <w:r>
              <w:rPr>
                <w:rFonts w:ascii="Proba Pro Lt" w:eastAsia="Proba Pro Lt" w:hAnsi="Proba Pro Lt" w:cs="Proba Pro Lt"/>
                <w:sz w:val="20"/>
                <w:szCs w:val="20"/>
              </w:rPr>
              <w:t xml:space="preserve"> sa temom mjerenja u prehrambenoj industriji.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Mjerenje struje, napona i otpora te obrada mjernih podataka. Korištenje Wheatstoneovog mosta. Mjerenje vlažnosti (vlažnost zraka i gubitak vlažnosti prehrambenog materijala). Mjerenje tlaka stapnim i deformacij</w:t>
            </w:r>
            <w:r>
              <w:rPr>
                <w:rFonts w:ascii="Proba Pro Lt" w:eastAsia="Proba Pro Lt" w:hAnsi="Proba Pro Lt" w:cs="Proba Pro Lt"/>
                <w:sz w:val="20"/>
                <w:szCs w:val="20"/>
              </w:rPr>
              <w:t>skim manometrom. Umjeravanje manometara. Mjerenje protoka. Mjerenje krutog i tekućeg prehrambenog uzorka NIR analizatorom. Mjerenje optičkim pirometrom. Korištenje programskih paketa Statistica i Labview.</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3. Automatizacija procesa i dinamičko vladanje sustava </w:t>
            </w:r>
            <w:r>
              <w:rPr>
                <w:rFonts w:ascii="Proba Pro Lt" w:eastAsia="Proba Pro Lt" w:hAnsi="Proba Pro Lt" w:cs="Proba Pro Lt"/>
                <w:sz w:val="20"/>
                <w:szCs w:val="20"/>
              </w:rPr>
              <w:t>(P/S/V=10/0/9)</w:t>
            </w:r>
          </w:p>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Sadržaj predmeta vezan uz metodsku cjelinu 1:</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automatizaciju procesa. Značenje i klasifikacija veličina u sustavu. Dinamika sustava 1 i 2 stupnja. Polovi prijenosne funkcije. Znač</w:t>
            </w:r>
            <w:r>
              <w:rPr>
                <w:rFonts w:ascii="Proba Pro Lt" w:eastAsia="Proba Pro Lt" w:hAnsi="Proba Pro Lt" w:cs="Proba Pro Lt"/>
                <w:sz w:val="20"/>
                <w:szCs w:val="20"/>
              </w:rPr>
              <w:t>ajke upravljanja u unaprijednoj i povratnoj vezi. Upoznavanje s algoritmima podešavanja parametara PID regulatora u industrijskom pogonu. Računalni programi za analizu Ii simulaciju sustava.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strukturni oblici upravljanja. Povezivanje računala u upr</w:t>
            </w:r>
            <w:r>
              <w:rPr>
                <w:rFonts w:ascii="Proba Pro Lt" w:eastAsia="Proba Pro Lt" w:hAnsi="Proba Pro Lt" w:cs="Proba Pro Lt"/>
                <w:sz w:val="20"/>
                <w:szCs w:val="20"/>
              </w:rPr>
              <w:t>avljački sustav. Definiranje prostora stanja, ulaznih i izlaznih veličina. Primjena  Laplaceovih transformacija pri rješavanju dinamike sustava. Prikaz sustava blok dijagramima. Prijenosne funkcije sustava 1 i 2 stupnja. Vremenski odzivi sustava 1 i 2 stup</w:t>
            </w:r>
            <w:r>
              <w:rPr>
                <w:rFonts w:ascii="Proba Pro Lt" w:eastAsia="Proba Pro Lt" w:hAnsi="Proba Pro Lt" w:cs="Proba Pro Lt"/>
                <w:sz w:val="20"/>
                <w:szCs w:val="20"/>
              </w:rPr>
              <w:t>nja na različite pobude. PID i dvopoložajni regulator. Linearni sustavi s više ulaznih i izlaznih veličina. Matrica prijenosnih funkcija linearnih i nelinearnih sustava. Kriteriji stabilnosti linearnih sustava. Osnovni pojmovi stabilnosti nelinearnih susta</w:t>
            </w:r>
            <w:r>
              <w:rPr>
                <w:rFonts w:ascii="Proba Pro Lt" w:eastAsia="Proba Pro Lt" w:hAnsi="Proba Pro Lt" w:cs="Proba Pro Lt"/>
                <w:sz w:val="20"/>
                <w:szCs w:val="20"/>
              </w:rPr>
              <w:t>va.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Računalne vježbe u laboratoriju - Analiza dinamike procesa simulacijom na računalu.  Računalne vježbe u laboratoriju s programskim paketom MatLab, Simulink i Labview za simulaciju dinamike tehnoloških procesa prehrambene industrije (razina, prijenos to</w:t>
            </w:r>
            <w:r>
              <w:rPr>
                <w:rFonts w:ascii="Proba Pro Lt" w:eastAsia="Proba Pro Lt" w:hAnsi="Proba Pro Lt" w:cs="Proba Pro Lt"/>
                <w:sz w:val="20"/>
                <w:szCs w:val="20"/>
              </w:rPr>
              <w:t>pline). Podešavanje parametara PID regulatora u otvorenom i zatvorenom krugu.  Primjena algoritama umjetne inteligencije za nadzor i upravljanje prehrambeno-tehnoloških procesa (neuronske mreže, neizrazita logika, genetski algoritam).</w:t>
            </w:r>
          </w:p>
          <w:p w:rsidR="009A2188" w:rsidRDefault="0052704B">
            <w:pPr>
              <w:numPr>
                <w:ilvl w:val="0"/>
                <w:numId w:val="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posjet prehrambenoj i</w:t>
            </w:r>
            <w:r>
              <w:rPr>
                <w:rFonts w:ascii="Proba Pro Lt" w:eastAsia="Proba Pro Lt" w:hAnsi="Proba Pro Lt" w:cs="Proba Pro Lt"/>
                <w:color w:val="000000"/>
                <w:sz w:val="20"/>
                <w:szCs w:val="20"/>
              </w:rPr>
              <w:t xml:space="preserve">ndustriji, s pojašnjenjem mjerenja i automatizacije u stvarnom sustavu </w:t>
            </w:r>
          </w:p>
          <w:p w:rsidR="009A2188" w:rsidRDefault="0052704B">
            <w:pPr>
              <w:numPr>
                <w:ilvl w:val="0"/>
                <w:numId w:val="22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 opcija za dodatne bodove</w:t>
            </w:r>
          </w:p>
        </w:tc>
      </w:tr>
      <w:tr w:rsidR="009A2188">
        <w:trPr>
          <w:trHeight w:val="349"/>
        </w:trPr>
        <w:tc>
          <w:tcPr>
            <w:tcW w:w="2581" w:type="dxa"/>
            <w:vMerge w:val="restart"/>
            <w:tcBorders>
              <w:lef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566"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4"/>
                <w:id w:val="4227473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5"/>
                <w:id w:val="20626079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6"/>
                <w:id w:val="-4709977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7"/>
                <w:id w:val="1530329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8"/>
                <w:id w:val="1511696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29"/>
                <w:id w:val="-8845446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4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0"/>
                <w:id w:val="-15691107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1"/>
                <w:id w:val="-1584266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2"/>
                <w:id w:val="19302843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3"/>
                <w:id w:val="6202339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34"/>
                <w:id w:val="-2112168595"/>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948" w:type="dxa"/>
            <w:gridSpan w:val="5"/>
            <w:tcBorders>
              <w:right w:val="single" w:sz="12" w:space="0" w:color="000000"/>
            </w:tcBorders>
            <w:shd w:val="clear" w:color="auto" w:fill="00A0DC"/>
            <w:vAlign w:val="center"/>
          </w:tcPr>
          <w:p w:rsidR="009A2188" w:rsidRDefault="0052704B">
            <w:pPr>
              <w:numPr>
                <w:ilvl w:val="1"/>
                <w:numId w:val="1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Komentari:</w:t>
            </w:r>
          </w:p>
        </w:tc>
      </w:tr>
      <w:tr w:rsidR="009A2188">
        <w:trPr>
          <w:trHeight w:val="577"/>
        </w:trPr>
        <w:tc>
          <w:tcPr>
            <w:tcW w:w="258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66"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34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948"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58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2.8. Praćenje rada studenata</w:t>
            </w:r>
          </w:p>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152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19"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9"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80"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37"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643" w:type="dxa"/>
            <w:gridSpan w:val="3"/>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660" w:type="dxa"/>
            <w:tcBorders>
              <w:top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645" w:type="dxa"/>
            <w:tcBorders>
              <w:top w:val="single" w:sz="12"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58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2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19"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9"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80"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37"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43" w:type="dxa"/>
            <w:gridSpan w:val="3"/>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preko e-učenja</w:t>
            </w:r>
          </w:p>
        </w:tc>
        <w:tc>
          <w:tcPr>
            <w:tcW w:w="66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645" w:type="dxa"/>
            <w:tcBorders>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58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2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19"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9"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80"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37"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643" w:type="dxa"/>
            <w:gridSpan w:val="3"/>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660"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645" w:type="dxa"/>
            <w:tcBorders>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58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2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19"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19"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280"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37" w:type="dxa"/>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643" w:type="dxa"/>
            <w:gridSpan w:val="3"/>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660" w:type="dxa"/>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645" w:type="dxa"/>
            <w:tcBorders>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58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28" w:type="dxa"/>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19" w:type="dxa"/>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19" w:type="dxa"/>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80" w:type="dxa"/>
            <w:gridSpan w:val="2"/>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37" w:type="dxa"/>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1643" w:type="dxa"/>
            <w:gridSpan w:val="3"/>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305" w:type="dxa"/>
            <w:gridSpan w:val="2"/>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5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40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30</w:t>
            </w:r>
            <w:r>
              <w:rPr>
                <w:rFonts w:ascii="Proba Pro Lt" w:eastAsia="Proba Pro Lt" w:hAnsi="Proba Pro Lt" w:cs="Proba Pro Lt"/>
                <w:sz w:val="20"/>
                <w:szCs w:val="20"/>
              </w:rPr>
              <w:tab/>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ispit (vježbe)    12,5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Vježbe(kolokvij)            17,5</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mogu dobiti dodatne bodove: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                         5</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Testovi/e-učenje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Dodatni bodovi se zbrajaju u sumu na osnovu koje se daje konačna ocjena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Parcijalni ispiti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nepoloženi parcijalni ispit. Ukoliko student ne položi predmet putem parcijalnih ispita, izlazak na ispitni rok se smatra prvim izlaskom na ispit. Izlazak na 2. i 3. parcijalni ispit nije uvjetovan prolaskom prethodnog parcijalno</w:t>
            </w:r>
            <w:r>
              <w:rPr>
                <w:rFonts w:ascii="Proba Pro Lt" w:eastAsia="Proba Pro Lt" w:hAnsi="Proba Pro Lt" w:cs="Proba Pro Lt"/>
                <w:sz w:val="20"/>
                <w:szCs w:val="20"/>
              </w:rPr>
              <w:t>g ispita.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prema bodovima: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51,0 nedovoljan (1)</w:t>
            </w:r>
          </w:p>
          <w:p w:rsidR="009A2188" w:rsidRDefault="0052704B">
            <w:pPr>
              <w:spacing w:after="0" w:line="240" w:lineRule="auto"/>
              <w:rPr>
                <w:rFonts w:ascii="Proba Pro Lt" w:eastAsia="Proba Pro Lt" w:hAnsi="Proba Pro Lt" w:cs="Proba Pro Lt"/>
                <w:sz w:val="20"/>
                <w:szCs w:val="20"/>
              </w:rPr>
            </w:pPr>
            <w:sdt>
              <w:sdtPr>
                <w:tag w:val="goog_rdk_435"/>
                <w:id w:val="-6266317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51,1 – 62,0, dovoljan (2)</w:t>
            </w:r>
          </w:p>
          <w:p w:rsidR="009A2188" w:rsidRDefault="0052704B">
            <w:pPr>
              <w:spacing w:after="0" w:line="240" w:lineRule="auto"/>
              <w:rPr>
                <w:rFonts w:ascii="Proba Pro Lt" w:eastAsia="Proba Pro Lt" w:hAnsi="Proba Pro Lt" w:cs="Proba Pro Lt"/>
                <w:sz w:val="20"/>
                <w:szCs w:val="20"/>
              </w:rPr>
            </w:pPr>
            <w:sdt>
              <w:sdtPr>
                <w:tag w:val="goog_rdk_436"/>
                <w:id w:val="-20239663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62,1 - 75,0 dobar (3)</w:t>
            </w:r>
          </w:p>
          <w:p w:rsidR="009A2188" w:rsidRDefault="0052704B">
            <w:pPr>
              <w:spacing w:after="0" w:line="240" w:lineRule="auto"/>
              <w:rPr>
                <w:rFonts w:ascii="Proba Pro Lt" w:eastAsia="Proba Pro Lt" w:hAnsi="Proba Pro Lt" w:cs="Proba Pro Lt"/>
                <w:sz w:val="20"/>
                <w:szCs w:val="20"/>
              </w:rPr>
            </w:pPr>
            <w:sdt>
              <w:sdtPr>
                <w:tag w:val="goog_rdk_437"/>
                <w:id w:val="11699967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75,1 – 88,0 vrlo dobar (4)</w:t>
            </w:r>
          </w:p>
          <w:p w:rsidR="009A2188" w:rsidRDefault="0052704B">
            <w:pPr>
              <w:spacing w:after="0" w:line="240" w:lineRule="auto"/>
              <w:rPr>
                <w:rFonts w:ascii="Proba Pro Lt" w:eastAsia="Proba Pro Lt" w:hAnsi="Proba Pro Lt" w:cs="Proba Pro Lt"/>
                <w:sz w:val="20"/>
                <w:szCs w:val="20"/>
              </w:rPr>
            </w:pPr>
            <w:sdt>
              <w:sdtPr>
                <w:tag w:val="goog_rdk_438"/>
                <w:id w:val="18928271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88,1 izvrstan (5)</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 je ponuđen kao opcija studentima koji žele veću ocjenu. Održav</w:t>
            </w:r>
            <w:r>
              <w:rPr>
                <w:rFonts w:ascii="Proba Pro Lt" w:eastAsia="Proba Pro Lt" w:hAnsi="Proba Pro Lt" w:cs="Proba Pro Lt"/>
                <w:sz w:val="20"/>
                <w:szCs w:val="20"/>
              </w:rPr>
              <w:t>a se prema dogovoru i uvijek je na usmenom ispitu osim nastavnika i studenta prisutan drugi student/ica ili netko od suradnika na tom predmetu.</w:t>
            </w:r>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5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ind w:left="714" w:hanging="357"/>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postići minimalno 50 % bodova na kolokvijima iz vježbi </w:t>
            </w:r>
          </w:p>
          <w:p w:rsidR="009A2188" w:rsidRDefault="0052704B">
            <w:pPr>
              <w:numPr>
                <w:ilvl w:val="0"/>
                <w:numId w:val="249"/>
              </w:numPr>
              <w:pBdr>
                <w:top w:val="nil"/>
                <w:left w:val="nil"/>
                <w:bottom w:val="nil"/>
                <w:right w:val="nil"/>
                <w:between w:val="nil"/>
              </w:pBdr>
              <w:tabs>
                <w:tab w:val="left" w:pos="2820"/>
              </w:tabs>
              <w:spacing w:after="0" w:line="240" w:lineRule="auto"/>
              <w:ind w:left="714" w:hanging="357"/>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kolokvirati i</w:t>
            </w:r>
            <w:r>
              <w:rPr>
                <w:rFonts w:ascii="Proba Pro Lt" w:eastAsia="Proba Pro Lt" w:hAnsi="Proba Pro Lt" w:cs="Proba Pro Lt"/>
                <w:i/>
                <w:iCs/>
                <w:color w:val="000000"/>
                <w:sz w:val="20"/>
                <w:szCs w:val="20"/>
              </w:rPr>
              <w:t xml:space="preserve"> o</w:t>
            </w:r>
            <w:r>
              <w:rPr>
                <w:rFonts w:ascii="Proba Pro Lt" w:eastAsia="Proba Pro Lt" w:hAnsi="Proba Pro Lt" w:cs="Proba Pro Lt"/>
                <w:color w:val="000000"/>
                <w:sz w:val="20"/>
                <w:szCs w:val="20"/>
              </w:rPr>
              <w:t xml:space="preserve">draditi sve vježbe </w:t>
            </w:r>
          </w:p>
          <w:p w:rsidR="009A2188" w:rsidRDefault="0052704B">
            <w:pPr>
              <w:numPr>
                <w:ilvl w:val="0"/>
                <w:numId w:val="249"/>
              </w:numPr>
              <w:pBdr>
                <w:top w:val="nil"/>
                <w:left w:val="nil"/>
                <w:bottom w:val="nil"/>
                <w:right w:val="nil"/>
                <w:between w:val="nil"/>
              </w:pBdr>
              <w:tabs>
                <w:tab w:val="left" w:pos="2820"/>
              </w:tabs>
              <w:spacing w:after="0" w:line="240" w:lineRule="auto"/>
              <w:ind w:left="714" w:hanging="357"/>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A2188" w:rsidRDefault="0052704B">
            <w:pPr>
              <w:numPr>
                <w:ilvl w:val="0"/>
                <w:numId w:val="249"/>
              </w:numPr>
              <w:pBdr>
                <w:top w:val="nil"/>
                <w:left w:val="nil"/>
                <w:bottom w:val="nil"/>
                <w:right w:val="nil"/>
                <w:between w:val="nil"/>
              </w:pBdr>
              <w:tabs>
                <w:tab w:val="left" w:pos="2820"/>
              </w:tabs>
              <w:spacing w:after="0" w:line="240" w:lineRule="auto"/>
              <w:ind w:left="714" w:hanging="357"/>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51 % bodova na svakom parcijalnom ispitu</w:t>
            </w:r>
          </w:p>
        </w:tc>
      </w:tr>
      <w:tr w:rsidR="009A2188">
        <w:tc>
          <w:tcPr>
            <w:tcW w:w="258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774"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36"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74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58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774"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Gajdoš Kljusurić</w:t>
            </w:r>
            <w:r>
              <w:rPr>
                <w:rFonts w:ascii="Proba Pro Lt" w:eastAsia="Proba Pro Lt" w:hAnsi="Proba Pro Lt" w:cs="Proba Pro Lt"/>
                <w:color w:val="333333"/>
                <w:sz w:val="20"/>
                <w:szCs w:val="20"/>
                <w:highlight w:val="white"/>
              </w:rPr>
              <w:t xml:space="preserve"> i sur (2016) Mjerenja u prehrambenoj industriji (interna skripta)</w:t>
            </w:r>
          </w:p>
        </w:tc>
        <w:tc>
          <w:tcPr>
            <w:tcW w:w="1336"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4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58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55" w:type="dxa"/>
            <w:gridSpan w:val="13"/>
            <w:tcBorders>
              <w:top w:val="single" w:sz="12" w:space="0" w:color="000000"/>
              <w:right w:val="single" w:sz="12" w:space="0" w:color="000000"/>
            </w:tcBorders>
          </w:tcPr>
          <w:p w:rsidR="009A2188" w:rsidRDefault="0052704B">
            <w:pPr>
              <w:numPr>
                <w:ilvl w:val="0"/>
                <w:numId w:val="46"/>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Bhuyan, M. (2007) Measurement and Control in Food Processing. CRC, Taylor &amp; Francis Group.</w:t>
            </w:r>
          </w:p>
          <w:p w:rsidR="009A2188" w:rsidRDefault="0052704B">
            <w:pPr>
              <w:numPr>
                <w:ilvl w:val="0"/>
                <w:numId w:val="230"/>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Kurtanjek, Ž., Gajdoš Kljusurić, J. (2014) Mathematical and Statistical Methods in Food Science and Technology (ur. Granato, D. i Ares, G.) John Wiley and Sons, Oxford, UK.</w:t>
            </w:r>
          </w:p>
          <w:p w:rsidR="009A2188" w:rsidRDefault="0052704B">
            <w:pPr>
              <w:numPr>
                <w:ilvl w:val="0"/>
                <w:numId w:val="230"/>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Chau, P.C. (2002) Process Control: A First Course with MATLAB, Cambridge University</w:t>
            </w:r>
            <w:r>
              <w:rPr>
                <w:rFonts w:ascii="Proba Pro Lt" w:eastAsia="Proba Pro Lt" w:hAnsi="Proba Pro Lt" w:cs="Proba Pro Lt"/>
                <w:color w:val="000000"/>
                <w:sz w:val="20"/>
                <w:szCs w:val="20"/>
              </w:rPr>
              <w:t xml:space="preserve"> Press, United Kingdom.</w:t>
            </w:r>
          </w:p>
          <w:p w:rsidR="009A2188" w:rsidRDefault="0052704B">
            <w:pPr>
              <w:numPr>
                <w:ilvl w:val="0"/>
                <w:numId w:val="230"/>
              </w:numPr>
              <w:pBdr>
                <w:top w:val="nil"/>
                <w:left w:val="nil"/>
                <w:bottom w:val="nil"/>
                <w:right w:val="nil"/>
                <w:between w:val="nil"/>
              </w:pBdr>
              <w:tabs>
                <w:tab w:val="left" w:pos="2820"/>
              </w:tabs>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Prljača, N., Šehić, Z. (2008) Automatsko upravljanje: analiza i dizajn. Mikroštampa, Tuzla.</w:t>
            </w:r>
          </w:p>
        </w:tc>
      </w:tr>
      <w:tr w:rsidR="009A2188">
        <w:tc>
          <w:tcPr>
            <w:tcW w:w="258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5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56">
              <w:r>
                <w:rPr>
                  <w:rFonts w:ascii="Proba Pro Lt" w:eastAsia="Proba Pro Lt" w:hAnsi="Proba Pro Lt" w:cs="Proba Pro Lt"/>
                  <w:i/>
                  <w:iCs/>
                  <w:color w:val="0563C1"/>
                  <w:sz w:val="20"/>
                  <w:szCs w:val="20"/>
                  <w:u w:val="single"/>
                </w:rPr>
                <w:t>http://www.pbf.unizg.hr/studiji/ispitni_rokovi</w:t>
              </w:r>
            </w:hyperlink>
          </w:p>
        </w:tc>
      </w:tr>
      <w:tr w:rsidR="009A2188">
        <w:tc>
          <w:tcPr>
            <w:tcW w:w="258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5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5"/>
        <w:gridCol w:w="1511"/>
        <w:gridCol w:w="566"/>
        <w:gridCol w:w="566"/>
        <w:gridCol w:w="284"/>
        <w:gridCol w:w="1006"/>
        <w:gridCol w:w="534"/>
        <w:gridCol w:w="303"/>
        <w:gridCol w:w="186"/>
        <w:gridCol w:w="814"/>
        <w:gridCol w:w="342"/>
        <w:gridCol w:w="643"/>
        <w:gridCol w:w="635"/>
        <w:gridCol w:w="461"/>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585"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292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57">
              <w:r>
                <w:rPr>
                  <w:rFonts w:ascii="Proba Pro Lt" w:eastAsia="Proba Pro Lt" w:hAnsi="Proba Pro Lt" w:cs="Proba Pro Lt"/>
                  <w:b/>
                  <w:bCs/>
                  <w:color w:val="0563C1"/>
                  <w:sz w:val="20"/>
                  <w:szCs w:val="20"/>
                  <w:u w:val="single"/>
                </w:rPr>
                <w:t>Prof. dr. sc. Tibela Landeka Dragičević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258">
              <w:r>
                <w:rPr>
                  <w:rFonts w:ascii="Proba Pro Lt" w:eastAsia="Proba Pro Lt" w:hAnsi="Proba Pro Lt" w:cs="Proba Pro Lt"/>
                  <w:color w:val="0563C1"/>
                  <w:sz w:val="20"/>
                  <w:szCs w:val="20"/>
                  <w:u w:val="single"/>
                </w:rPr>
                <w:t>Doc. dr. sc. Dijana Grgas</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59">
              <w:r>
                <w:rPr>
                  <w:rFonts w:ascii="Proba Pro Lt" w:eastAsia="Proba Pro Lt" w:hAnsi="Proba Pro Lt" w:cs="Proba Pro Lt"/>
                  <w:color w:val="0563C1"/>
                  <w:sz w:val="20"/>
                  <w:szCs w:val="20"/>
                  <w:u w:val="single"/>
                </w:rPr>
                <w:t>Tea Štefanac, mag. ing.</w:t>
              </w:r>
            </w:hyperlink>
          </w:p>
        </w:tc>
        <w:tc>
          <w:tcPr>
            <w:tcW w:w="284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A2188">
        <w:tc>
          <w:tcPr>
            <w:tcW w:w="2585"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2927"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Biotehnologija u zaštiti okoliša</w:t>
            </w:r>
            <w:r>
              <w:rPr>
                <w:rFonts w:ascii="Proba Pro Lt" w:eastAsia="Proba Pro Lt" w:hAnsi="Proba Pro Lt" w:cs="Proba Pro Lt"/>
                <w:sz w:val="20"/>
                <w:szCs w:val="20"/>
              </w:rPr>
              <w:t xml:space="preserve"> </w:t>
            </w:r>
          </w:p>
        </w:tc>
        <w:tc>
          <w:tcPr>
            <w:tcW w:w="284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8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292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39770</w:t>
            </w:r>
          </w:p>
          <w:p w:rsidR="009A2188" w:rsidRDefault="009A2188">
            <w:pPr>
              <w:tabs>
                <w:tab w:val="left" w:pos="2820"/>
              </w:tabs>
              <w:spacing w:after="0" w:line="240" w:lineRule="auto"/>
              <w:rPr>
                <w:rFonts w:ascii="Proba Pro Lt" w:eastAsia="Proba Pro Lt" w:hAnsi="Proba Pro Lt" w:cs="Proba Pro Lt"/>
                <w:color w:val="333333"/>
                <w:sz w:val="20"/>
                <w:szCs w:val="20"/>
              </w:rPr>
            </w:pPr>
          </w:p>
        </w:tc>
        <w:tc>
          <w:tcPr>
            <w:tcW w:w="284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+ 30 + 6 + 0</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292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4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292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84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8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292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w:t>
            </w:r>
            <w:r>
              <w:rPr>
                <w:rFonts w:ascii="Proba Pro Lt" w:eastAsia="Proba Pro Lt" w:hAnsi="Proba Pro Lt" w:cs="Proba Pro Lt"/>
                <w:color w:val="333333"/>
                <w:sz w:val="20"/>
                <w:szCs w:val="20"/>
              </w:rPr>
              <w:t xml:space="preserve">4; vježbe u  Laboratoriju za biološku obradu otpadnih voda i Laboratoriju za procesno-prehrambeno inženjerstvo </w:t>
            </w:r>
          </w:p>
        </w:tc>
        <w:tc>
          <w:tcPr>
            <w:tcW w:w="284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hrvatski </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2927"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84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8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585"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51" w:type="dxa"/>
            <w:gridSpan w:val="13"/>
            <w:tcBorders>
              <w:top w:val="single" w:sz="12" w:space="0" w:color="000000"/>
              <w:right w:val="single" w:sz="12" w:space="0" w:color="000000"/>
            </w:tcBorders>
            <w:vAlign w:val="center"/>
          </w:tcPr>
          <w:p w:rsidR="009A2188" w:rsidRDefault="0052704B">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Cilj predmeta je upoznavanje studenata s biološkim procesima obrade otpadnih voda, zemlje i zraka. Studenti će steći vještine motrenja i vođenja biološkog procesa obrade otpadne vode, vještine potrebne za usporedbu različitih bioloških procesa obrade otpad</w:t>
            </w:r>
            <w:r>
              <w:rPr>
                <w:rFonts w:ascii="Proba Pro Lt" w:eastAsia="Proba Pro Lt" w:hAnsi="Proba Pro Lt" w:cs="Proba Pro Lt"/>
                <w:color w:val="000000"/>
                <w:sz w:val="20"/>
                <w:szCs w:val="20"/>
              </w:rPr>
              <w:t>ne vode te inženjerski pristup u odabiru i kombinaciji bioloških procesa i procesnih čimbenika. Usvojene vještine studenti će moći uporabiti za odabir procesa obrade, određivanje procesnih veličina te vođenje sustava obrade.</w:t>
            </w:r>
          </w:p>
        </w:tc>
      </w:tr>
      <w:tr w:rsidR="009A2188">
        <w:tc>
          <w:tcPr>
            <w:tcW w:w="2585"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51"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Jedinične operacije</w:t>
            </w:r>
          </w:p>
        </w:tc>
      </w:tr>
      <w:tr w:rsidR="009A2188">
        <w:tc>
          <w:tcPr>
            <w:tcW w:w="2585"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51" w:type="dxa"/>
            <w:gridSpan w:val="13"/>
            <w:tcBorders>
              <w:right w:val="single" w:sz="12" w:space="0" w:color="000000"/>
            </w:tcBorders>
            <w:vAlign w:val="center"/>
          </w:tcPr>
          <w:p w:rsidR="009A2188" w:rsidRDefault="0052704B">
            <w:pPr>
              <w:numPr>
                <w:ilvl w:val="0"/>
                <w:numId w:val="72"/>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72"/>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w:t>
            </w:r>
            <w:r>
              <w:rPr>
                <w:rFonts w:ascii="Proba Pro Lt" w:eastAsia="Proba Pro Lt" w:hAnsi="Proba Pro Lt" w:cs="Proba Pro Lt"/>
                <w:color w:val="000000"/>
                <w:sz w:val="20"/>
                <w:szCs w:val="20"/>
              </w:rPr>
              <w:t>o-kemijskim, mikrobiološkim i kontrolnim laboratorijima prehrambene industrije</w:t>
            </w:r>
          </w:p>
          <w:p w:rsidR="009A2188" w:rsidRDefault="0052704B">
            <w:pPr>
              <w:numPr>
                <w:ilvl w:val="0"/>
                <w:numId w:val="72"/>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72"/>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vještine učenja potrebne za nastavak studiranja na diplomskim studijima te </w:t>
            </w:r>
            <w:r>
              <w:rPr>
                <w:rFonts w:ascii="Proba Pro Lt" w:eastAsia="Proba Pro Lt" w:hAnsi="Proba Pro Lt" w:cs="Proba Pro Lt"/>
                <w:color w:val="000000"/>
                <w:sz w:val="20"/>
                <w:szCs w:val="20"/>
              </w:rPr>
              <w:t>svijest o potrebi cjeloživotnog učenja</w:t>
            </w:r>
          </w:p>
          <w:p w:rsidR="009A2188" w:rsidRDefault="0052704B">
            <w:pPr>
              <w:numPr>
                <w:ilvl w:val="0"/>
                <w:numId w:val="72"/>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2585"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51" w:type="dxa"/>
            <w:gridSpan w:val="13"/>
            <w:tcBorders>
              <w:right w:val="single" w:sz="12" w:space="0" w:color="000000"/>
            </w:tcBorders>
            <w:vAlign w:val="center"/>
          </w:tcPr>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onečišćenja u okolišu i njihov učinak na okoliš i živi svijet</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produkte biotehnoloških procesa u zaštiti okoliša, objasniti način zbrinjavanja nusprodukata, temeljeno na poznavanju zakonodavstva i rada po principu «zero waste technology»</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objasniti biološke procese uklanjanja organskih i anorganskih sastojaka iz otpadne vode I okolišne i procesne čimbenike</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biološke procese obrade otpadnih voda različitog podrijetla u lab mjerilu, interpretirati i diskutirati (pisanim i usmenim putem)</w:t>
            </w:r>
            <w:r>
              <w:rPr>
                <w:rFonts w:ascii="Proba Pro Lt" w:eastAsia="Proba Pro Lt" w:hAnsi="Proba Pro Lt" w:cs="Proba Pro Lt"/>
                <w:color w:val="000000"/>
                <w:sz w:val="20"/>
                <w:szCs w:val="20"/>
              </w:rPr>
              <w:t xml:space="preserve"> rezultate tih bioloških procesa</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komentirati probleme te zaključivati o učinkovitosti bioloških procesa temeljeno na poznavanju zakonodavnih okvira</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odgovarajuću lab opremu za biološke procese u području zaštite okoliša, kao i aparaturu</w:t>
            </w:r>
            <w:r>
              <w:rPr>
                <w:rFonts w:ascii="Proba Pro Lt" w:eastAsia="Proba Pro Lt" w:hAnsi="Proba Pro Lt" w:cs="Proba Pro Lt"/>
                <w:color w:val="000000"/>
                <w:sz w:val="20"/>
                <w:szCs w:val="20"/>
              </w:rPr>
              <w:t xml:space="preserve"> za analitiku tijekom bioloških procesa</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vrednovati važnost i ulogu mikroorganizama u zaštiti okoliša</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Zakone koji se primjenjuju u području zaštite okoliša, te djelovati ekološki edukativno u životnom okruženju</w:t>
            </w:r>
          </w:p>
          <w:p w:rsidR="009A2188" w:rsidRDefault="0052704B">
            <w:pPr>
              <w:numPr>
                <w:ilvl w:val="0"/>
                <w:numId w:val="73"/>
              </w:numPr>
              <w:pBdr>
                <w:top w:val="nil"/>
                <w:left w:val="nil"/>
                <w:bottom w:val="nil"/>
                <w:right w:val="nil"/>
                <w:between w:val="nil"/>
              </w:pBdr>
              <w:spacing w:after="0" w:line="240" w:lineRule="auto"/>
              <w:ind w:left="304"/>
              <w:rPr>
                <w:rFonts w:ascii="Proba Pro Lt" w:eastAsia="Proba Pro Lt" w:hAnsi="Proba Pro Lt" w:cs="Proba Pro Lt"/>
                <w:color w:val="333333"/>
                <w:sz w:val="20"/>
                <w:szCs w:val="20"/>
              </w:rPr>
            </w:pPr>
            <w:r>
              <w:rPr>
                <w:rFonts w:ascii="Proba Pro Lt" w:eastAsia="Proba Pro Lt" w:hAnsi="Proba Pro Lt" w:cs="Proba Pro Lt"/>
                <w:color w:val="000000"/>
                <w:sz w:val="20"/>
                <w:szCs w:val="20"/>
              </w:rPr>
              <w:t>primijeniti stečena znanja kao temelj za daljnje obrazovanje i usavršavanje u struci</w:t>
            </w:r>
          </w:p>
        </w:tc>
      </w:tr>
      <w:tr w:rsidR="009A2188">
        <w:tc>
          <w:tcPr>
            <w:tcW w:w="2585"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51" w:type="dxa"/>
            <w:gridSpan w:val="13"/>
            <w:tcBorders>
              <w:right w:val="single" w:sz="12" w:space="0" w:color="000000"/>
            </w:tcBorders>
          </w:tcPr>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Predavanja  i seminari po metodskim cjelinama: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Zaštita okoliša i uloga biotehnologije</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Mikroorganizmi u zaštiti okoliša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Obrada otpadne vode – podjela, predobrada i primarna obrada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Biološka obrada otpadne vode – aerobno uklanjanje organskih sastojaka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Biološka obrada otpadne vode – uklanjanje anorganskih sastojaka – uklanjanje n</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Biološka obrada otpadne vode – uklanjanje anorg</w:t>
            </w:r>
            <w:r>
              <w:rPr>
                <w:rFonts w:ascii="Proba Pro Lt" w:eastAsia="Proba Pro Lt" w:hAnsi="Proba Pro Lt" w:cs="Proba Pro Lt"/>
                <w:color w:val="000000"/>
                <w:sz w:val="20"/>
                <w:szCs w:val="20"/>
              </w:rPr>
              <w:t>anskih sastojaka – uklanjanje p</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Zbrinjavanje mulja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Anaerobno uklanjanje organskih sastojaka</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Biofilm sustavi obrade otpadne vode</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Izvori i kontrola mirisa, kontaminirano zemljište</w:t>
            </w:r>
          </w:p>
          <w:p w:rsidR="009A2188" w:rsidRDefault="0052704B">
            <w:pPr>
              <w:numPr>
                <w:ilvl w:val="0"/>
                <w:numId w:val="13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Zakonodavstvo u zaštiti okoliša</w:t>
            </w:r>
          </w:p>
        </w:tc>
      </w:tr>
      <w:tr w:rsidR="009A2188">
        <w:trPr>
          <w:trHeight w:val="349"/>
        </w:trPr>
        <w:tc>
          <w:tcPr>
            <w:tcW w:w="2585"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643"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9"/>
                <w:id w:val="-13665251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0"/>
                <w:id w:val="-2961388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1"/>
                <w:id w:val="-3364482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2"/>
                <w:id w:val="-16164405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3"/>
                <w:id w:val="-5339354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44"/>
                <w:id w:val="4049940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13"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5"/>
                <w:id w:val="-4460435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6"/>
                <w:id w:val="16647211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7"/>
                <w:id w:val="12577565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8"/>
                <w:id w:val="17632170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49"/>
                <w:id w:val="-11279743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95"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585"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43"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313"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895"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585"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511"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90"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3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89"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99"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635"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61"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585"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11"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290"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3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89"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99" w:type="dxa"/>
            <w:gridSpan w:val="3"/>
            <w:tcBorders>
              <w:right w:val="single" w:sz="4"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(ostalo upisati)</w:t>
            </w:r>
          </w:p>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635"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61"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585"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11"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90"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3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89"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99"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635"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61"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585"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11"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290"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34"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89"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99"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635"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61"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585"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511"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90"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3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9"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799"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9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51"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su uvjet za dobivanje potpisa i ostvarivanje prava izlaska na ispit.</w:t>
            </w: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Položena oba kolokvija sa po minimalno 60% točnosti oslobađaju sudenta pismenog ispita.</w:t>
            </w:r>
          </w:p>
          <w:p w:rsidR="009A2188" w:rsidRDefault="009A2188">
            <w:pPr>
              <w:spacing w:after="0" w:line="240" w:lineRule="auto"/>
              <w:rPr>
                <w:rFonts w:ascii="Proba Pro Lt" w:eastAsia="Proba Pro Lt" w:hAnsi="Proba Pro Lt" w:cs="Proba Pro Lt"/>
                <w:color w:val="000000"/>
                <w:sz w:val="20"/>
                <w:szCs w:val="20"/>
              </w:rPr>
            </w:pPr>
          </w:p>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pismenog ispita: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450"/>
                <w:id w:val="-19798607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451"/>
                <w:id w:val="3154898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452"/>
                <w:id w:val="-4859511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453"/>
                <w:id w:val="-20524890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51"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7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odraditi sve vježbe i seminare</w:t>
            </w:r>
          </w:p>
          <w:p w:rsidR="009A2188" w:rsidRDefault="0052704B">
            <w:pPr>
              <w:numPr>
                <w:ilvl w:val="0"/>
                <w:numId w:val="7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 usmeni </w:t>
            </w:r>
          </w:p>
        </w:tc>
      </w:tr>
      <w:tr w:rsidR="009A2188">
        <w:tc>
          <w:tcPr>
            <w:tcW w:w="2585"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477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4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73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585"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770" w:type="dxa"/>
            <w:gridSpan w:val="7"/>
            <w:tcBorders>
              <w:right w:val="single" w:sz="8" w:space="0" w:color="000000"/>
            </w:tcBorders>
          </w:tcPr>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color w:val="333333"/>
                <w:sz w:val="20"/>
                <w:szCs w:val="20"/>
              </w:rPr>
              <w:t>Glancer-Šoljan, M., Landeka Dragičević, T., Šoljan, V., Ban, S. (2001) Biološka obrada otpadnih voda. Interna skripta, 194 str., Kugler.d.o.</w:t>
            </w:r>
          </w:p>
        </w:tc>
        <w:tc>
          <w:tcPr>
            <w:tcW w:w="1342"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1739"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585"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51" w:type="dxa"/>
            <w:gridSpan w:val="13"/>
            <w:tcBorders>
              <w:top w:val="single" w:sz="12" w:space="0" w:color="000000"/>
              <w:right w:val="single" w:sz="12" w:space="0" w:color="000000"/>
            </w:tcBorders>
          </w:tcPr>
          <w:p w:rsidR="009A2188" w:rsidRDefault="0052704B">
            <w:pPr>
              <w:numPr>
                <w:ilvl w:val="0"/>
                <w:numId w:val="74"/>
              </w:numPr>
              <w:pBdr>
                <w:top w:val="nil"/>
                <w:left w:val="nil"/>
                <w:bottom w:val="nil"/>
                <w:right w:val="nil"/>
                <w:between w:val="nil"/>
              </w:pBdr>
              <w:shd w:val="clear" w:color="auto" w:fill="FFFFFF"/>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Metcalf &amp; Eddy (2003)</w:t>
            </w:r>
            <w:r>
              <w:rPr>
                <w:color w:val="000000"/>
                <w:sz w:val="20"/>
                <w:szCs w:val="20"/>
              </w:rPr>
              <w:t> </w:t>
            </w:r>
            <w:r>
              <w:rPr>
                <w:rFonts w:ascii="Proba Pro Lt" w:eastAsia="Proba Pro Lt" w:hAnsi="Proba Pro Lt" w:cs="Proba Pro Lt"/>
                <w:color w:val="000000"/>
                <w:sz w:val="20"/>
                <w:szCs w:val="20"/>
              </w:rPr>
              <w:t xml:space="preserve"> Wastewater Engineering: Treatment and Reuse. 4th Ed., McGraw-Hill Inc., New York, USA.</w:t>
            </w:r>
          </w:p>
          <w:p w:rsidR="009A2188" w:rsidRDefault="0052704B">
            <w:pPr>
              <w:numPr>
                <w:ilvl w:val="0"/>
                <w:numId w:val="74"/>
              </w:numPr>
              <w:pBdr>
                <w:top w:val="nil"/>
                <w:left w:val="nil"/>
                <w:bottom w:val="nil"/>
                <w:right w:val="nil"/>
                <w:between w:val="nil"/>
              </w:pBdr>
              <w:shd w:val="clear" w:color="auto" w:fill="FFFFFF"/>
              <w:spacing w:after="0" w:line="240" w:lineRule="auto"/>
              <w:ind w:left="304"/>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Henze, M., Harremoës, P., Jansen, J.I.C., Arvin, E. (2002) Wastewater Treatment: Biological and Chemical Processes. 3th Ed., Springer, Berlin.</w:t>
            </w:r>
          </w:p>
        </w:tc>
      </w:tr>
      <w:tr w:rsidR="009A2188">
        <w:tc>
          <w:tcPr>
            <w:tcW w:w="2585"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r>
              <w:rPr>
                <w:rFonts w:ascii="Proba Pro Lt" w:eastAsia="Proba Pro Lt" w:hAnsi="Proba Pro Lt" w:cs="Proba Pro Lt"/>
                <w:color w:val="000000"/>
                <w:sz w:val="20"/>
                <w:szCs w:val="20"/>
              </w:rPr>
              <w:t>13. Ispitni rokovi</w:t>
            </w:r>
          </w:p>
        </w:tc>
        <w:tc>
          <w:tcPr>
            <w:tcW w:w="7851"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0">
              <w:r>
                <w:rPr>
                  <w:rFonts w:ascii="Proba Pro Lt" w:eastAsia="Proba Pro Lt" w:hAnsi="Proba Pro Lt" w:cs="Proba Pro Lt"/>
                  <w:i/>
                  <w:iCs/>
                  <w:color w:val="0563C1"/>
                  <w:sz w:val="20"/>
                  <w:szCs w:val="20"/>
                  <w:u w:val="single"/>
                </w:rPr>
                <w:t>http://www.pbf.unizg.hr/studiji/ispitni_rokovi</w:t>
              </w:r>
            </w:hyperlink>
          </w:p>
        </w:tc>
      </w:tr>
      <w:tr w:rsidR="009A2188">
        <w:tc>
          <w:tcPr>
            <w:tcW w:w="2585"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51"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61">
              <w:r>
                <w:rPr>
                  <w:rFonts w:ascii="Proba Pro Lt" w:eastAsia="Proba Pro Lt" w:hAnsi="Proba Pro Lt" w:cs="Proba Pro Lt"/>
                  <w:b/>
                  <w:bCs/>
                  <w:color w:val="0563C1"/>
                  <w:sz w:val="20"/>
                  <w:szCs w:val="20"/>
                  <w:u w:val="single"/>
                </w:rPr>
                <w:t>Prof. dr. sc. Dubravka Škevin</w:t>
              </w:r>
            </w:hyperlink>
            <w:r>
              <w:rPr>
                <w:rFonts w:ascii="Proba Pro Lt" w:eastAsia="Proba Pro Lt" w:hAnsi="Proba Pro Lt" w:cs="Proba Pro Lt"/>
                <w:b/>
                <w:bCs/>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262">
              <w:r>
                <w:rPr>
                  <w:rFonts w:ascii="Proba Pro Lt" w:eastAsia="Proba Pro Lt" w:hAnsi="Proba Pro Lt" w:cs="Proba Pro Lt"/>
                  <w:color w:val="0563C1"/>
                  <w:sz w:val="20"/>
                  <w:szCs w:val="20"/>
                  <w:u w:val="single"/>
                </w:rPr>
                <w:t>Prof. dr. sc. Sandra Balbino</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263">
              <w:r>
                <w:rPr>
                  <w:rFonts w:ascii="Proba Pro Lt" w:eastAsia="Proba Pro Lt" w:hAnsi="Proba Pro Lt" w:cs="Proba Pro Lt"/>
                  <w:color w:val="0563C1"/>
                  <w:sz w:val="20"/>
                  <w:szCs w:val="20"/>
                  <w:u w:val="single"/>
                </w:rPr>
                <w:t>Izv. prof. dr. sc. Klara Kraljić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64">
              <w:r>
                <w:rPr>
                  <w:rFonts w:ascii="Proba Pro Lt" w:eastAsia="Proba Pro Lt" w:hAnsi="Proba Pro Lt" w:cs="Proba Pro Lt"/>
                  <w:color w:val="0563C1"/>
                  <w:sz w:val="20"/>
                  <w:szCs w:val="20"/>
                  <w:u w:val="single"/>
                </w:rPr>
                <w:t>izv.prof.dr. sc. Marko Obranović</w:t>
              </w:r>
            </w:hyperlink>
            <w:r>
              <w:rPr>
                <w:rFonts w:ascii="Proba Pro Lt" w:eastAsia="Proba Pro Lt" w:hAnsi="Proba Pro Lt" w:cs="Proba Pro Lt"/>
                <w:sz w:val="20"/>
                <w:szCs w:val="20"/>
              </w:rPr>
              <w:t xml:space="preserve"> </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tehnologija ulja i masti</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53740</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+ 45 + 15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i P3, seminari u P3, vježbe u Laboratoriju na 3. katu, terenska nastava u pogonu za proizvodnju sirovog ulja i pogonu za proizvodnju rafiniranog ulja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pomoći studentu da stekne kompetencije upravljanja postupkom proizvodnje nerafiniranih i rafiniranih ulja i kontrole kvalitete i autentičnosti proizvoda tehnologije ulja i masti.</w:t>
            </w:r>
          </w:p>
        </w:tc>
      </w:tr>
      <w:tr w:rsidR="009A2188">
        <w:tc>
          <w:tcPr>
            <w:tcW w:w="2621" w:type="dxa"/>
            <w:tcBorders>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w:t>
            </w:r>
            <w:r>
              <w:rPr>
                <w:rFonts w:ascii="Proba Pro Lt" w:eastAsia="Proba Pro Lt" w:hAnsi="Proba Pro Lt" w:cs="Proba Pro Lt"/>
                <w:color w:val="000000"/>
                <w:sz w:val="20"/>
                <w:szCs w:val="20"/>
              </w:rPr>
              <w:t>e za predmet (ako postoje)</w:t>
            </w:r>
          </w:p>
        </w:tc>
        <w:tc>
          <w:tcPr>
            <w:tcW w:w="7815" w:type="dxa"/>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namirnica</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biokemija hrane </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Jedinične operacije </w:t>
            </w:r>
          </w:p>
          <w:p w:rsidR="009A2188" w:rsidRDefault="0052704B">
            <w:pPr>
              <w:numPr>
                <w:ilvl w:val="0"/>
                <w:numId w:val="9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svojstva složenih sustava – hrane</w:t>
            </w:r>
          </w:p>
        </w:tc>
      </w:tr>
      <w:tr w:rsidR="009A2188">
        <w:tc>
          <w:tcPr>
            <w:tcW w:w="2621" w:type="dxa"/>
            <w:tcBorders>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w:t>
            </w:r>
            <w:r>
              <w:rPr>
                <w:rFonts w:ascii="Proba Pro Lt" w:eastAsia="Proba Pro Lt" w:hAnsi="Proba Pro Lt" w:cs="Proba Pro Lt"/>
                <w:color w:val="000000"/>
                <w:sz w:val="20"/>
                <w:szCs w:val="20"/>
              </w:rPr>
              <w:t>enjerstva u provedbi tehnoloških procesa proizvodnje i prerade hrane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i vještine </w:t>
            </w:r>
            <w:r>
              <w:rPr>
                <w:rFonts w:ascii="Proba Pro Lt" w:eastAsia="Proba Pro Lt" w:hAnsi="Proba Pro Lt" w:cs="Proba Pro Lt"/>
                <w:color w:val="000000"/>
                <w:sz w:val="20"/>
                <w:szCs w:val="20"/>
              </w:rPr>
              <w:t>i tako sudjelovati u poslovima vezanim uz kontrolu procesa proizvodnje i kakvoće hrane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w:t>
            </w:r>
            <w:r>
              <w:rPr>
                <w:rFonts w:ascii="Proba Pro Lt" w:eastAsia="Proba Pro Lt" w:hAnsi="Proba Pro Lt" w:cs="Proba Pro Lt"/>
                <w:color w:val="000000"/>
                <w:sz w:val="20"/>
                <w:szCs w:val="20"/>
              </w:rPr>
              <w:t xml:space="preserve">enima i podređenima </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w:t>
            </w:r>
            <w:r>
              <w:rPr>
                <w:rFonts w:ascii="Proba Pro Lt" w:eastAsia="Proba Pro Lt" w:hAnsi="Proba Pro Lt" w:cs="Proba Pro Lt"/>
                <w:color w:val="000000"/>
                <w:sz w:val="20"/>
                <w:szCs w:val="20"/>
              </w:rPr>
              <w:t xml:space="preserve"> struku</w:t>
            </w:r>
          </w:p>
          <w:p w:rsidR="009A2188" w:rsidRDefault="0052704B">
            <w:pPr>
              <w:numPr>
                <w:ilvl w:val="0"/>
                <w:numId w:val="9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9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predvidjeti oksidacijsku stabilnost ulja/masti ovisno o njihovom kemijskom sastavu</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izabrati optimalne uvjete za procese pripreme sjemena za skladištenje, skladištenje i optimalne procese prip</w:t>
            </w:r>
            <w:r>
              <w:rPr>
                <w:rFonts w:ascii="Proba Pro Lt" w:eastAsia="Proba Pro Lt" w:hAnsi="Proba Pro Lt" w:cs="Proba Pro Lt"/>
                <w:sz w:val="20"/>
                <w:szCs w:val="20"/>
              </w:rPr>
              <w:t>reme sjemena za proizvodnju ulja ovisno o svojstvima sirovine</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opisati proces proizvodnje sirovog ulja ovisno o svojstvima sirovine</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usporediti postupke i pogone za rafinaciju ovisno o vrsti sirovog ulja</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razlikovati proizvode i nusproizvode u tehnologiji ulja i masti te interpretirati zakonske propise koji se na njih odnose</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analizirati parametre kvalitete, oksidacijske stabilnosti i autentičnosti pojedinih ulja i masti i proizvoda na bazi ulja i masti</w:t>
            </w:r>
          </w:p>
          <w:p w:rsidR="009A2188" w:rsidRDefault="0052704B">
            <w:pPr>
              <w:numPr>
                <w:ilvl w:val="0"/>
                <w:numId w:val="9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prik</w:t>
            </w:r>
            <w:r>
              <w:rPr>
                <w:rFonts w:ascii="Proba Pro Lt" w:eastAsia="Proba Pro Lt" w:hAnsi="Proba Pro Lt" w:cs="Proba Pro Lt"/>
                <w:sz w:val="20"/>
                <w:szCs w:val="20"/>
              </w:rPr>
              <w:t>upiti podatke i prezentirati određenu problematiku vezanu uz kemiju i tehnologiju ulja i masti</w:t>
            </w:r>
          </w:p>
        </w:tc>
      </w:tr>
      <w:tr w:rsidR="009A2188">
        <w:tc>
          <w:tcPr>
            <w:tcW w:w="2621" w:type="dxa"/>
            <w:tcBorders>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89"/>
              </w:numPr>
              <w:pBdr>
                <w:top w:val="nil"/>
                <w:left w:val="nil"/>
                <w:bottom w:val="nil"/>
                <w:right w:val="nil"/>
                <w:between w:val="nil"/>
              </w:pBdr>
              <w:shd w:val="clear" w:color="auto" w:fill="FFFFFF"/>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sirovina u tehnologiji ulja i masti; priprema sjemena za skladištenje i proizvodnju; sušenje i skladištenje sjemena; priprema sjemena za preradu</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 xml:space="preserve">Prešanje, ekstrakcija ulja organskim otapalima </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Maslinovo ulje; bučino ulje; repičino ulje; laneno ulje;</w:t>
            </w:r>
            <w:r>
              <w:rPr>
                <w:rFonts w:ascii="Proba Pro Lt" w:eastAsia="Proba Pro Lt" w:hAnsi="Proba Pro Lt" w:cs="Proba Pro Lt"/>
                <w:sz w:val="20"/>
                <w:szCs w:val="20"/>
              </w:rPr>
              <w:t xml:space="preserve"> sojino ulje; hladno prešana ulja</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Osnove projektiranja u tehnologiji ulja i masti</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Sirovo ulje, pogače, sačme</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Rafinacija biljnog ulja</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Nutritivne vrijednosti ulja i masti</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Skladištenje, kvarenje ulja i masti</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Životinjske masti,</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Zakonski propisi</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Fizikalna svojstva čvrstih masti; postupci za proizvodnju modificiranih masti; margarin, biljni mrs i majoneza</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Praktična proizvodnja ulja u laboratorijskim uvjetima s predfazom pripreme sirovine i fazama rafinacije, laboratorijskom analitikom ulja i senzor</w:t>
            </w:r>
            <w:r>
              <w:rPr>
                <w:rFonts w:ascii="Proba Pro Lt" w:eastAsia="Proba Pro Lt" w:hAnsi="Proba Pro Lt" w:cs="Proba Pro Lt"/>
                <w:sz w:val="20"/>
                <w:szCs w:val="20"/>
              </w:rPr>
              <w:t>ikom</w:t>
            </w:r>
          </w:p>
          <w:p w:rsidR="009A2188" w:rsidRDefault="0052704B">
            <w:pPr>
              <w:numPr>
                <w:ilvl w:val="0"/>
                <w:numId w:val="8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Terenska vježbe – posjet industriji za proizvodnju i rafinaciju ulja</w:t>
            </w:r>
          </w:p>
          <w:p w:rsidR="009A2188" w:rsidRDefault="0052704B">
            <w:pPr>
              <w:numPr>
                <w:ilvl w:val="0"/>
                <w:numId w:val="89"/>
              </w:numPr>
              <w:shd w:val="clear" w:color="auto" w:fill="FFFFFF"/>
              <w:spacing w:after="0" w:line="240" w:lineRule="auto"/>
              <w:ind w:left="340"/>
              <w:rPr>
                <w:rFonts w:ascii="Proba Pro Lt" w:eastAsia="Proba Pro Lt" w:hAnsi="Proba Pro Lt" w:cs="Proba Pro Lt"/>
                <w:color w:val="333333"/>
                <w:sz w:val="20"/>
                <w:szCs w:val="20"/>
              </w:rPr>
            </w:pPr>
            <w:r>
              <w:rPr>
                <w:rFonts w:ascii="Proba Pro Lt" w:eastAsia="Proba Pro Lt" w:hAnsi="Proba Pro Lt" w:cs="Proba Pro Lt"/>
                <w:sz w:val="20"/>
                <w:szCs w:val="20"/>
              </w:rPr>
              <w:t>Samostalna obrada zadane teme putem seminarskog rada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4"/>
                <w:id w:val="-376755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5"/>
                <w:id w:val="14182359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6"/>
                <w:id w:val="-17296398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7"/>
                <w:id w:val="10809853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8"/>
                <w:id w:val="-6648272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59"/>
                <w:id w:val="-60692774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0"/>
                <w:id w:val="18945799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1"/>
                <w:id w:val="2348153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2"/>
                <w:id w:val="18417085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3"/>
                <w:id w:val="-18408891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64"/>
                <w:id w:val="20039498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numPr>
                <w:ilvl w:val="1"/>
                <w:numId w:val="10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1. </w:t>
            </w:r>
            <w:r>
              <w:rPr>
                <w:rFonts w:ascii="Proba Pro Lt" w:eastAsia="Proba Pro Lt" w:hAnsi="Proba Pro Lt" w:cs="Proba Pro Lt"/>
                <w:b/>
                <w:bCs/>
                <w:sz w:val="20"/>
                <w:szCs w:val="20"/>
              </w:rPr>
              <w:t>Kolokviji</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Ishodi učenja predmeta provjeravaju se kroz 3 </w:t>
            </w:r>
            <w:r>
              <w:rPr>
                <w:rFonts w:ascii="Proba Pro Lt" w:eastAsia="Proba Pro Lt" w:hAnsi="Proba Pro Lt" w:cs="Proba Pro Lt"/>
                <w:sz w:val="20"/>
                <w:szCs w:val="20"/>
              </w:rPr>
              <w:t>kolokvija</w:t>
            </w:r>
            <w:r>
              <w:rPr>
                <w:rFonts w:ascii="Proba Pro Lt" w:eastAsia="Proba Pro Lt" w:hAnsi="Proba Pro Lt" w:cs="Proba Pro Lt"/>
                <w:color w:val="000000"/>
                <w:sz w:val="20"/>
                <w:szCs w:val="20"/>
              </w:rPr>
              <w:t xml:space="preserve"> i završni usmeni ispit. Izlazak na 2. i 3. </w:t>
            </w:r>
            <w:r>
              <w:rPr>
                <w:rFonts w:ascii="Proba Pro Lt" w:eastAsia="Proba Pro Lt" w:hAnsi="Proba Pro Lt" w:cs="Proba Pro Lt"/>
                <w:sz w:val="20"/>
                <w:szCs w:val="20"/>
              </w:rPr>
              <w:t>kolokvij</w:t>
            </w:r>
            <w:r>
              <w:rPr>
                <w:rFonts w:ascii="Proba Pro Lt" w:eastAsia="Proba Pro Lt" w:hAnsi="Proba Pro Lt" w:cs="Proba Pro Lt"/>
                <w:color w:val="000000"/>
                <w:sz w:val="20"/>
                <w:szCs w:val="20"/>
              </w:rPr>
              <w:t xml:space="preserve"> nije uvjetovan položenim prethodnim </w:t>
            </w:r>
            <w:r>
              <w:rPr>
                <w:rFonts w:ascii="Proba Pro Lt" w:eastAsia="Proba Pro Lt" w:hAnsi="Proba Pro Lt" w:cs="Proba Pro Lt"/>
                <w:sz w:val="20"/>
                <w:szCs w:val="20"/>
              </w:rPr>
              <w:t>kolokvijem</w:t>
            </w:r>
            <w:r>
              <w:rPr>
                <w:rFonts w:ascii="Proba Pro Lt" w:eastAsia="Proba Pro Lt" w:hAnsi="Proba Pro Lt" w:cs="Proba Pro Lt"/>
                <w:color w:val="000000"/>
                <w:sz w:val="20"/>
                <w:szCs w:val="20"/>
              </w:rPr>
              <w:t xml:space="preserve">. Nakon položenog pismenog, student pristupa usmenom </w:t>
            </w:r>
            <w:r>
              <w:rPr>
                <w:rFonts w:ascii="Proba Pro Lt" w:eastAsia="Proba Pro Lt" w:hAnsi="Proba Pro Lt" w:cs="Proba Pro Lt"/>
                <w:color w:val="000000"/>
                <w:sz w:val="20"/>
                <w:szCs w:val="20"/>
              </w:rPr>
              <w:t>ispitu.</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2. Formiranje ocjene: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točnih odgovora nedovoljan (1)</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465"/>
                <w:id w:val="-1830216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točnih odgovora dovoljan (2)</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466"/>
                <w:id w:val="7996127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točnih odgovora dobar (3)</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467"/>
                <w:id w:val="6705602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točnih odgovora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468"/>
                <w:id w:val="12587847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točnih odgovora izvrstan (5)</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svaku aktivnost koja se ocjenjuje pr</w:t>
            </w:r>
            <w:r>
              <w:rPr>
                <w:rFonts w:ascii="Proba Pro Lt" w:eastAsia="Proba Pro Lt" w:hAnsi="Proba Pro Lt" w:cs="Proba Pro Lt"/>
                <w:color w:val="000000"/>
                <w:sz w:val="20"/>
                <w:szCs w:val="20"/>
              </w:rPr>
              <w:t>edviđen je određeni broj bodova (ocjena x faktor). Maksimalni broj bodova za svaki parcijalni ispit i za usmeni ispit je 25 (ocjena 5 x 5). Maksimalni broj bodova za vježbe je 20 (ocjena 5 x 4). Maksimalni broj bodova za seminar je 15 (ocjena 5 x 3). Bodov</w:t>
            </w:r>
            <w:r>
              <w:rPr>
                <w:rFonts w:ascii="Proba Pro Lt" w:eastAsia="Proba Pro Lt" w:hAnsi="Proba Pro Lt" w:cs="Proba Pro Lt"/>
                <w:color w:val="000000"/>
                <w:sz w:val="20"/>
                <w:szCs w:val="20"/>
              </w:rPr>
              <w:t xml:space="preserve">i se zbrajaju, a maksimalni broj bodova je 135. Ukupna ocjena formira se ovako: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135-122 bodova 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121-108 bodova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107-95 bodova 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94 -81 bodova dovoljan (2)</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0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rPr>
              <w:t>položiti ulazne kolokvije neposredno prije svake vježbe</w:t>
            </w:r>
          </w:p>
          <w:p w:rsidR="009A2188" w:rsidRDefault="0052704B">
            <w:pPr>
              <w:numPr>
                <w:ilvl w:val="0"/>
                <w:numId w:val="20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 xml:space="preserve">predati referate iz vježbi, </w:t>
            </w:r>
          </w:p>
          <w:p w:rsidR="009A2188" w:rsidRDefault="0052704B">
            <w:pPr>
              <w:numPr>
                <w:ilvl w:val="0"/>
                <w:numId w:val="20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napisati i izložiti seminarski rad,</w:t>
            </w:r>
          </w:p>
          <w:p w:rsidR="009A2188" w:rsidRDefault="0052704B">
            <w:pPr>
              <w:numPr>
                <w:ilvl w:val="0"/>
                <w:numId w:val="20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 xml:space="preserve">izraditi tehnološki račun proizvodnje ulja, </w:t>
            </w:r>
          </w:p>
          <w:p w:rsidR="009A2188" w:rsidRDefault="0052704B">
            <w:pPr>
              <w:numPr>
                <w:ilvl w:val="0"/>
                <w:numId w:val="20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položiti pismeni i usmeni dio ispita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Škevin, D. (2016) Interna skripta iz Kemije i tehnologije ulja i masti</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na Merlinu i na mrežnoj stranici PBF-a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Rade, D., Mokrovčak, Ž., Štrucelj, D. (2001) Priručnik za vježbe iz kemije i tehnologije lipida, Durieux, Zagreb.</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na Merlinu</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93"/>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Shahidi, F. (2005) Bailey's industrial oil and fat products, 6. izd., John Wiley &amp; Sons, Inc., Hoboken, SAD</w:t>
            </w:r>
          </w:p>
          <w:p w:rsidR="009A2188" w:rsidRDefault="0052704B">
            <w:pPr>
              <w:numPr>
                <w:ilvl w:val="0"/>
                <w:numId w:val="93"/>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Bokisch, M. (1998) Fats and Oils Handbook, AOCS Press, Champaign, SAD</w:t>
            </w:r>
          </w:p>
          <w:p w:rsidR="009A2188" w:rsidRDefault="0052704B">
            <w:pPr>
              <w:numPr>
                <w:ilvl w:val="0"/>
                <w:numId w:val="93"/>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O'Brien, R. D., Farr, W., Wan, P. J. (2000) Introduction to Fats and Oils Tech</w:t>
            </w:r>
            <w:r>
              <w:rPr>
                <w:rFonts w:ascii="Proba Pro Lt" w:eastAsia="Proba Pro Lt" w:hAnsi="Proba Pro Lt" w:cs="Proba Pro Lt"/>
                <w:color w:val="000000"/>
                <w:sz w:val="20"/>
                <w:szCs w:val="20"/>
                <w:highlight w:val="white"/>
              </w:rPr>
              <w:t>nology, 2 izd., AOCS Press, Champaign, SAD</w:t>
            </w:r>
          </w:p>
          <w:p w:rsidR="009A2188" w:rsidRDefault="0052704B">
            <w:pPr>
              <w:numPr>
                <w:ilvl w:val="0"/>
                <w:numId w:val="93"/>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lastRenderedPageBreak/>
              <w:t>4. Rac, M. (1964) Ulja i masti, Poslovno udruženje proizvođača biljnih ulja, Beograd.</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66">
              <w:r>
                <w:rPr>
                  <w:rFonts w:ascii="Proba Pro Lt" w:eastAsia="Proba Pro Lt" w:hAnsi="Proba Pro Lt" w:cs="Proba Pro Lt"/>
                  <w:b/>
                  <w:bCs/>
                  <w:color w:val="0563C1"/>
                  <w:sz w:val="20"/>
                  <w:szCs w:val="20"/>
                  <w:u w:val="single"/>
                </w:rPr>
                <w:t>Prof. dr. sc. Rajka Božanić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67">
              <w:r>
                <w:rPr>
                  <w:rFonts w:ascii="Proba Pro Lt" w:eastAsia="Proba Pro Lt" w:hAnsi="Proba Pro Lt" w:cs="Proba Pro Lt"/>
                  <w:color w:val="0563C1"/>
                  <w:sz w:val="20"/>
                  <w:szCs w:val="20"/>
                  <w:u w:val="single"/>
                </w:rPr>
                <w:t>Izv. prof. dr. sc. Irena Barukčić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68">
              <w:r>
                <w:rPr>
                  <w:rFonts w:ascii="Proba Pro Lt" w:eastAsia="Proba Pro Lt" w:hAnsi="Proba Pro Lt" w:cs="Proba Pro Lt"/>
                  <w:color w:val="0563C1"/>
                  <w:sz w:val="20"/>
                  <w:szCs w:val="20"/>
                  <w:u w:val="single"/>
                </w:rPr>
                <w:t>izv.prof. dr. sc. Katarina Lisak Jakopović</w:t>
              </w:r>
            </w:hyperlink>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tehnologija mlijeka i mliječnih proizvoda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53742</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+ 60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w:t>
            </w:r>
            <w:r>
              <w:rPr>
                <w:rFonts w:ascii="Proba Pro Lt" w:eastAsia="Proba Pro Lt" w:hAnsi="Proba Pro Lt" w:cs="Proba Pro Lt"/>
                <w:sz w:val="20"/>
                <w:szCs w:val="20"/>
              </w:rPr>
              <w:t xml:space="preserve">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vježbe u Laboratoriju za tehnologiju mlijeka i mliječnih proizvoda, vježbe u industriji Dukat, Ledo, Sirela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o utjecaju tehnologije, biokemije i mikrobiologije mlijeka na karakteristike i kvalitetu mliječnih proizvoda, te osposobljavanje za obavljanje osnovnih metoda analize mlijeka i mliječnih proizvoda.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w:t>
            </w:r>
            <w:r>
              <w:rPr>
                <w:rFonts w:ascii="Proba Pro Lt" w:eastAsia="Proba Pro Lt" w:hAnsi="Proba Pro Lt" w:cs="Proba Pro Lt"/>
                <w:color w:val="000000"/>
                <w:sz w:val="20"/>
                <w:szCs w:val="20"/>
              </w:rPr>
              <w:t>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Mikrobiologija namirnica</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Biokemija 1</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Kemija i biokemija hrane</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Fenomeni prijelaza</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Jedinične operacije</w:t>
            </w:r>
          </w:p>
          <w:p w:rsidR="009A2188" w:rsidRDefault="0052704B">
            <w:pPr>
              <w:numPr>
                <w:ilvl w:val="0"/>
                <w:numId w:val="5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Fizikalna svojstva složenih sustava hrane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praktično primijeniti stečena znanja i vještine iz prehrambeno</w:t>
            </w:r>
            <w:r>
              <w:rPr>
                <w:rFonts w:ascii="Proba Pro Lt" w:eastAsia="Proba Pro Lt" w:hAnsi="Proba Pro Lt" w:cs="Proba Pro Lt"/>
                <w:sz w:val="20"/>
                <w:szCs w:val="20"/>
              </w:rPr>
              <w:t>g inženjerstva u provedbi tehnoloških procesa proizvodnje i prerade hrane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fizikalno-kemijskim, mikrobiološkim i kontrolnim laboratorijima p</w:t>
            </w:r>
            <w:r>
              <w:rPr>
                <w:rFonts w:ascii="Proba Pro Lt" w:eastAsia="Proba Pro Lt" w:hAnsi="Proba Pro Lt" w:cs="Proba Pro Lt"/>
                <w:sz w:val="20"/>
                <w:szCs w:val="20"/>
              </w:rPr>
              <w:t>rehrambene industrije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i integrirati stečena znanja i vještine i tako sudjelovati u poslovima vezanim uz kontrolu procesa proizvodnje i kakvoće hrane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sažeti zaključke na temelju rezultata istraživanja iz područja prehrambene tehnologije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prezentirati u pisanom i usmenom obliku rezultate svog rada uz primjenu stručne terminologije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sudjelovati u radu homogenog ili interdisciplinarnog stručnog tima u područ</w:t>
            </w:r>
            <w:r>
              <w:rPr>
                <w:rFonts w:ascii="Proba Pro Lt" w:eastAsia="Proba Pro Lt" w:hAnsi="Proba Pro Lt" w:cs="Proba Pro Lt"/>
                <w:sz w:val="20"/>
                <w:szCs w:val="20"/>
              </w:rPr>
              <w:t>ju prehrambene tehnologije</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predstaviti suvremene trendove u prehrambenoj tehnologiji i popularizirati struku</w:t>
            </w:r>
          </w:p>
          <w:p w:rsidR="009A2188" w:rsidRDefault="0052704B">
            <w:pPr>
              <w:numPr>
                <w:ilvl w:val="0"/>
                <w:numId w:val="5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primijeniti zakonsku regulativu te etička načela i norme vezane uz specifične zahtjeve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2.4. Očekivani ishodi učenja na razini predmeta (3-1</w:t>
            </w:r>
            <w:r>
              <w:rPr>
                <w:rFonts w:ascii="Proba Pro Lt" w:eastAsia="Proba Pro Lt" w:hAnsi="Proba Pro Lt" w:cs="Proba Pro Lt"/>
                <w:color w:val="000000"/>
                <w:sz w:val="20"/>
                <w:szCs w:val="20"/>
              </w:rPr>
              <w:t xml:space="preserve">0 ishoda učenja) </w:t>
            </w:r>
          </w:p>
        </w:tc>
        <w:tc>
          <w:tcPr>
            <w:tcW w:w="7815" w:type="dxa"/>
            <w:gridSpan w:val="13"/>
            <w:tcBorders>
              <w:right w:val="single" w:sz="12" w:space="0" w:color="000000"/>
            </w:tcBorders>
            <w:vAlign w:val="center"/>
          </w:tcPr>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razlike i prepoznati prednosti pojedinih vrsta mlijeka</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djelotvornost mehaničke, toplinske i membranske obrade mlijeka ili sirutke tijekom proizvodnje tradicionalnih i novih funkcionalnih mliječnih proizvoda</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optimalnu mikrobnu kulturu, sirišni preparat i druge funkcionalne dodatake u mljekarstvu</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utjecaj tehnologije, biokemije ili mikrobiologije na sastav i kvalitetu pojedinih mliječnih proizvoda</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prehrambenu i zdravstvenu vrijednost mliječnih proizvoda</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tehnološke procese nekih mliječnih proizvoda u industriji</w:t>
            </w:r>
          </w:p>
          <w:p w:rsidR="009A2188" w:rsidRDefault="0052704B">
            <w:pPr>
              <w:numPr>
                <w:ilvl w:val="0"/>
                <w:numId w:val="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mlijeko i mliječne proizvode u laboratoriju</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Sastav, svojstva, hranjiva vrije</w:t>
            </w:r>
            <w:r>
              <w:rPr>
                <w:rFonts w:ascii="Proba Pro Lt" w:eastAsia="Proba Pro Lt" w:hAnsi="Proba Pro Lt" w:cs="Proba Pro Lt"/>
                <w:sz w:val="20"/>
                <w:szCs w:val="20"/>
              </w:rPr>
              <w:t>dnost i razlike glavnih vrsta mlijeka. Postupci i djelotvornost mehaničke, toplinske i membranske obradbe mlijeka u proizvodnji pasteriziranog i steriliziranog mlijeka, te mlijeka u prahu. Fermentacija mlijeka mezofilnim, termofilnim i  terapijskim bakteri</w:t>
            </w:r>
            <w:r>
              <w:rPr>
                <w:rFonts w:ascii="Proba Pro Lt" w:eastAsia="Proba Pro Lt" w:hAnsi="Proba Pro Lt" w:cs="Proba Pro Lt"/>
                <w:sz w:val="20"/>
                <w:szCs w:val="20"/>
              </w:rPr>
              <w:t>jskim kulturama te mješovitim kulturama bakterija, kvasaca i plijesni. Utjecaj tehnoloških procesa proizvodnje na karakteristike fermentiranog mlijeka. Uloga probiotika i prebiotika. Prehrambena i zdravstvena vrijednost fermentiranog mlijeka. Podjela sirev</w:t>
            </w:r>
            <w:r>
              <w:rPr>
                <w:rFonts w:ascii="Proba Pro Lt" w:eastAsia="Proba Pro Lt" w:hAnsi="Proba Pro Lt" w:cs="Proba Pro Lt"/>
                <w:sz w:val="20"/>
                <w:szCs w:val="20"/>
              </w:rPr>
              <w:t xml:space="preserve">a. Načini sirenja mlijeka. Uloga mikrobnih kultura i drugih dodataka u mlijeko za proizvodnju sira. Tehnološki postupci proizvodnje pojedinih tipova sira. Uvjeti i njega sireva tijekom zrenja u zrionici. Biokemijski procesi tijekom primarnog i sekundarnog </w:t>
            </w:r>
            <w:r>
              <w:rPr>
                <w:rFonts w:ascii="Proba Pro Lt" w:eastAsia="Proba Pro Lt" w:hAnsi="Proba Pro Lt" w:cs="Proba Pro Lt"/>
                <w:sz w:val="20"/>
                <w:szCs w:val="20"/>
              </w:rPr>
              <w:t>zrenja, načini zaštite sireva i moguće mane. Sastav i hranjiva vrijednost sira i sirutke te mogućnost prerade sirutke. Proizvodnja maslaca i sladoleda.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469"/>
                <w:id w:val="12439349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470"/>
                <w:id w:val="-11820454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471"/>
                <w:id w:val="-19807698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472"/>
                <w:id w:val="-1251491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473"/>
                <w:id w:val="-4804055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74"/>
                <w:id w:val="-9732118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475"/>
                <w:id w:val="38937555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476"/>
                <w:id w:val="-1979425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477"/>
                <w:id w:val="5850701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478"/>
                <w:id w:val="12114332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79"/>
                <w:id w:val="6946231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                        2</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ispiti (4) ili usmeni ispit  70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10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Projektni zadatak                            6</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Milkopedija                                     2</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480"/>
                <w:id w:val="-11589482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481"/>
                <w:id w:val="-19977658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482"/>
                <w:id w:val="17337912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483"/>
                <w:id w:val="19135330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9A2188" w:rsidRDefault="0052704B">
            <w:pPr>
              <w:numPr>
                <w:ilvl w:val="0"/>
                <w:numId w:val="5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 xml:space="preserve">prisustvovati predavanjima (izostanci se toleriraju, ali utječu na </w:t>
            </w:r>
            <w:r>
              <w:rPr>
                <w:rFonts w:ascii="Proba Pro Lt" w:eastAsia="Proba Pro Lt" w:hAnsi="Proba Pro Lt" w:cs="Proba Pro Lt"/>
                <w:sz w:val="20"/>
                <w:szCs w:val="20"/>
              </w:rPr>
              <w:t>ocjenu)</w:t>
            </w:r>
          </w:p>
          <w:p w:rsidR="009A2188" w:rsidRDefault="0052704B">
            <w:pPr>
              <w:numPr>
                <w:ilvl w:val="0"/>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parcijalnom ispitu ili položiti usmeni ispit</w:t>
            </w:r>
          </w:p>
          <w:p w:rsidR="009A2188" w:rsidRDefault="0052704B">
            <w:pPr>
              <w:numPr>
                <w:ilvl w:val="0"/>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napraviti i usmeno prezentirati projektni zadatak</w:t>
            </w:r>
          </w:p>
          <w:p w:rsidR="009A2188" w:rsidRDefault="0052704B">
            <w:pPr>
              <w:numPr>
                <w:ilvl w:val="0"/>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članak za Milkopediju</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Lj. Tratnik, R. Božanić (2012) Mlijeko i mliječni proizvodi (urednik: Z. Bašić) HMU, Zagreb. 510 str. (student treba savladati cijeli udžbenik)</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 kom.</w:t>
            </w:r>
          </w:p>
        </w:tc>
        <w:tc>
          <w:tcPr>
            <w:tcW w:w="1515" w:type="dxa"/>
            <w:gridSpan w:val="3"/>
            <w:tcBorders>
              <w:top w:val="single" w:sz="8" w:space="0" w:color="000000"/>
              <w:left w:val="single" w:sz="8"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R. Božanić, I. Jeličić, T. Bilušić (2010) Analiza mlijeka i mliječnih proizvoda (urednik: I. Ranić) Plejada, Zagreb. 103 str. (student treba savladati cijeli priručnik)</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 kom.</w:t>
            </w:r>
          </w:p>
        </w:tc>
        <w:tc>
          <w:tcPr>
            <w:tcW w:w="1515" w:type="dxa"/>
            <w:gridSpan w:val="3"/>
            <w:tcBorders>
              <w:left w:val="single" w:sz="8"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9">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30"/>
        <w:gridCol w:w="935"/>
        <w:gridCol w:w="572"/>
        <w:gridCol w:w="334"/>
        <w:gridCol w:w="190"/>
        <w:gridCol w:w="1087"/>
        <w:gridCol w:w="507"/>
        <w:gridCol w:w="511"/>
        <w:gridCol w:w="495"/>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4"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70">
              <w:r>
                <w:rPr>
                  <w:rFonts w:ascii="Proba Pro Lt" w:eastAsia="Proba Pro Lt" w:hAnsi="Proba Pro Lt" w:cs="Proba Pro Lt"/>
                  <w:b/>
                  <w:bCs/>
                  <w:color w:val="0563C1"/>
                  <w:sz w:val="20"/>
                  <w:szCs w:val="20"/>
                  <w:u w:val="single"/>
                </w:rPr>
                <w:t>Prof. dr. sc. Helga Medić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71">
              <w:r>
                <w:rPr>
                  <w:rFonts w:ascii="Proba Pro Lt" w:eastAsia="Proba Pro Lt" w:hAnsi="Proba Pro Lt" w:cs="Proba Pro Lt"/>
                  <w:color w:val="0563C1"/>
                  <w:sz w:val="20"/>
                  <w:szCs w:val="20"/>
                  <w:u w:val="single"/>
                </w:rPr>
                <w:t>izv.prof.dr. sc. Tibor Janči</w:t>
              </w:r>
            </w:hyperlink>
          </w:p>
        </w:tc>
        <w:tc>
          <w:tcPr>
            <w:tcW w:w="311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513"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4"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Znanost i tehnologija peradi i jaja</w:t>
            </w:r>
          </w:p>
        </w:tc>
        <w:tc>
          <w:tcPr>
            <w:tcW w:w="311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513" w:type="dxa"/>
            <w:gridSpan w:val="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39799</w:t>
            </w:r>
          </w:p>
        </w:tc>
        <w:tc>
          <w:tcPr>
            <w:tcW w:w="311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513"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+ 12 + 12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311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513"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311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513" w:type="dxa"/>
            <w:gridSpan w:val="3"/>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predavanja i seminari, poluindustrijski laboratorij za tehnologiju mesa i ribe, podrum i instrumentalni laboratorij Zavoda za prehrambeno-tehnološko inženjerstvo</w:t>
            </w:r>
          </w:p>
        </w:tc>
        <w:tc>
          <w:tcPr>
            <w:tcW w:w="311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513"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311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w:t>
            </w:r>
            <w:r>
              <w:rPr>
                <w:rFonts w:ascii="Proba Pro Lt" w:eastAsia="Proba Pro Lt" w:hAnsi="Proba Pro Lt" w:cs="Proba Pro Lt"/>
                <w:sz w:val="20"/>
                <w:szCs w:val="20"/>
              </w:rPr>
              <w:t xml:space="preserve"> Mogućnost izvođenja na engleskom jeziku</w:t>
            </w:r>
          </w:p>
        </w:tc>
        <w:tc>
          <w:tcPr>
            <w:tcW w:w="1513" w:type="dxa"/>
            <w:gridSpan w:val="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2"/>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će se upoznati sa specifičnostima mesa peradi i jaja, dobivanjem proizvoda od osnovnih sirovina te njihovom kontrolom. Također, upoznat će i postupke konzerviranja mesa peradi i jaja te tehnološke procese proizvodnje proizvoda od</w:t>
            </w:r>
            <w:r>
              <w:rPr>
                <w:rFonts w:ascii="Proba Pro Lt" w:eastAsia="Proba Pro Lt" w:hAnsi="Proba Pro Lt" w:cs="Proba Pro Lt"/>
                <w:sz w:val="20"/>
                <w:szCs w:val="20"/>
              </w:rPr>
              <w:t xml:space="preserve"> mesa peradi i jaja. Nadalje, upoznat će analitičke metode za određivanje kvalitete i sigurnosti proizvoda od mesa peradi i jaja.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2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2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identificirati pro</w:t>
            </w:r>
            <w:r>
              <w:rPr>
                <w:rFonts w:ascii="Proba Pro Lt" w:eastAsia="Proba Pro Lt" w:hAnsi="Proba Pro Lt" w:cs="Proba Pro Lt"/>
                <w:color w:val="000000"/>
                <w:sz w:val="20"/>
                <w:szCs w:val="20"/>
              </w:rPr>
              <w:t>bleme u proizvodnji i komunicirati ih s pretpostavljenima i podređenima</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23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3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3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23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u prehrambenoj tehnologiji i </w:t>
            </w:r>
            <w:r>
              <w:rPr>
                <w:rFonts w:ascii="Proba Pro Lt" w:eastAsia="Proba Pro Lt" w:hAnsi="Proba Pro Lt" w:cs="Proba Pro Lt"/>
                <w:color w:val="000000"/>
                <w:sz w:val="20"/>
                <w:szCs w:val="20"/>
              </w:rPr>
              <w:t>popularizirati struku</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A2188" w:rsidRDefault="0052704B">
            <w:pPr>
              <w:numPr>
                <w:ilvl w:val="0"/>
                <w:numId w:val="19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9A2188" w:rsidRDefault="0052704B">
            <w:pPr>
              <w:numPr>
                <w:ilvl w:val="0"/>
                <w:numId w:val="19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w:t>
            </w:r>
            <w:r>
              <w:rPr>
                <w:rFonts w:ascii="Proba Pro Lt" w:eastAsia="Proba Pro Lt" w:hAnsi="Proba Pro Lt" w:cs="Proba Pro Lt"/>
                <w:color w:val="000000"/>
                <w:sz w:val="20"/>
                <w:szCs w:val="20"/>
              </w:rPr>
              <w:t>robleme u proizvodnji i komunicirati ih s pretpostavljenima i podređenima</w:t>
            </w:r>
          </w:p>
          <w:p w:rsidR="009A2188" w:rsidRDefault="0052704B">
            <w:pPr>
              <w:numPr>
                <w:ilvl w:val="0"/>
                <w:numId w:val="19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A2188" w:rsidRDefault="0052704B">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znanja i vještine nužne za nastavak studija na višoj razini, prije svega na diplomskim studijima Bioprocesnog </w:t>
            </w:r>
            <w:r>
              <w:rPr>
                <w:rFonts w:ascii="Proba Pro Lt" w:eastAsia="Proba Pro Lt" w:hAnsi="Proba Pro Lt" w:cs="Proba Pro Lt"/>
                <w:color w:val="000000"/>
                <w:sz w:val="20"/>
                <w:szCs w:val="20"/>
              </w:rPr>
              <w:t>inženjerstva te Molekularne biotehnologije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2"/>
            <w:tcBorders>
              <w:right w:val="single" w:sz="12" w:space="0" w:color="000000"/>
            </w:tcBorders>
            <w:vAlign w:val="center"/>
          </w:tcPr>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izabrati sirovine za pojedine proizvode od mesa peradi</w:t>
            </w:r>
          </w:p>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razlikovati postupke konzerviranja i njihovu primjenu</w:t>
            </w:r>
          </w:p>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odabrati odgovarajuće tehnološke procese u proizvodnji pojedinih proizvoda</w:t>
            </w:r>
          </w:p>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odgovarajuće analitičke metode za određivanje kvalitete i sigurnosti proizvoda od mesa peradi i jaja</w:t>
            </w:r>
          </w:p>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zakonske propise u tehnologiji peradi i jaja</w:t>
            </w:r>
          </w:p>
          <w:p w:rsidR="009A2188" w:rsidRDefault="0052704B">
            <w:pPr>
              <w:numPr>
                <w:ilvl w:val="0"/>
                <w:numId w:val="23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prikupit</w:t>
            </w:r>
            <w:r>
              <w:rPr>
                <w:rFonts w:ascii="Proba Pro Lt" w:eastAsia="Proba Pro Lt" w:hAnsi="Proba Pro Lt" w:cs="Proba Pro Lt"/>
                <w:sz w:val="20"/>
                <w:szCs w:val="20"/>
              </w:rPr>
              <w:t>i podatke i samostalno prezentirati stručne sadržaje, vezane uz znanost i tehnologiju peradi i jaja, širokoj publici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Značaj peradarstva. Vrste i pasmine peradi značajne za industrijsku proizvodnju. Primarna klaoni</w:t>
            </w:r>
            <w:r>
              <w:rPr>
                <w:rFonts w:ascii="Proba Pro Lt" w:eastAsia="Proba Pro Lt" w:hAnsi="Proba Pro Lt" w:cs="Proba Pro Lt"/>
                <w:sz w:val="20"/>
                <w:szCs w:val="20"/>
              </w:rPr>
              <w:t>čka obrada. Postmortalne promjene. Kvaliteta i osnovne karakteristike mesa peradi. Asortiman proizvoda i tehnološki procesi proizvodnje. Jaja i proizvodi od jaja. Kvaliteta i sigurnost proizvoda.</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Vježbe u praktikumu : </w:t>
            </w:r>
            <w:r>
              <w:rPr>
                <w:rFonts w:ascii="Proba Pro Lt" w:eastAsia="Proba Pro Lt" w:hAnsi="Proba Pro Lt" w:cs="Proba Pro Lt"/>
                <w:sz w:val="20"/>
                <w:szCs w:val="20"/>
              </w:rPr>
              <w:t>Organoleptičke i fizikalno-kemijske analize (6 sati).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Terenske vježbe:</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Vježbe u mesnoj industriji i u industriji za preradu jaja te posjet farmi za proizvodnju jaja (6 sati).</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Seminari: </w:t>
            </w:r>
            <w:r>
              <w:rPr>
                <w:rFonts w:ascii="Proba Pro Lt" w:eastAsia="Proba Pro Lt" w:hAnsi="Proba Pro Lt" w:cs="Proba Pro Lt"/>
                <w:sz w:val="20"/>
                <w:szCs w:val="20"/>
              </w:rPr>
              <w:t>Anatomija peradi, izrada shema klaoničkih objekata i objekata za preradu mesa peradi (6 sati). Bilance materijala u proizvodnji (6 sati).</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4"/>
                <w:id w:val="2243779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5"/>
                <w:id w:val="-2588114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6"/>
                <w:id w:val="-15575045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7"/>
                <w:id w:val="-5012042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8"/>
                <w:id w:val="-15334336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89"/>
                <w:id w:val="-7830144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0"/>
                <w:id w:val="-676062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1"/>
                <w:id w:val="12981910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2"/>
                <w:id w:val="-12393067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3"/>
                <w:id w:val="-5265084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494"/>
                <w:id w:val="-18479220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4"/>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4"/>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2"/>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2"/>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2"/>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2"/>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5"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Provjera znanja iz predmeta provodit će se putem završnog usmenog ispita. Završni usmeni ispit sadrži 5 pitanja. Ocjenjuje se činjenično znanje i povezivanje gradiva.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w:t>
            </w:r>
            <w:r>
              <w:rPr>
                <w:rFonts w:ascii="Proba Pro Lt" w:eastAsia="Proba Pro Lt" w:hAnsi="Proba Pro Lt" w:cs="Proba Pro Lt"/>
                <w:sz w:val="20"/>
                <w:szCs w:val="20"/>
              </w:rPr>
              <w:t>tudentica mora:</w:t>
            </w:r>
          </w:p>
          <w:p w:rsidR="009A2188" w:rsidRDefault="0052704B">
            <w:pPr>
              <w:numPr>
                <w:ilvl w:val="0"/>
                <w:numId w:val="240"/>
              </w:numPr>
              <w:pBdr>
                <w:top w:val="nil"/>
                <w:left w:val="nil"/>
                <w:bottom w:val="nil"/>
                <w:right w:val="nil"/>
                <w:between w:val="nil"/>
              </w:pBdr>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240"/>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a dozvoljen broj neopravdanih izostanaka s predavanja je 2</w:t>
            </w:r>
          </w:p>
          <w:p w:rsidR="009A2188" w:rsidRDefault="0052704B">
            <w:pPr>
              <w:numPr>
                <w:ilvl w:val="0"/>
                <w:numId w:val="240"/>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30 bodova (60 %) na završnom ispitu</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5"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5"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Meso peradi, interna skripta, 43 str.</w:t>
            </w:r>
          </w:p>
        </w:tc>
        <w:tc>
          <w:tcPr>
            <w:tcW w:w="1277" w:type="dxa"/>
            <w:gridSpan w:val="2"/>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5"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Tehnologija prerade jaja, interna skripta, 29 str.</w:t>
            </w:r>
          </w:p>
        </w:tc>
        <w:tc>
          <w:tcPr>
            <w:tcW w:w="1277"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5"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Barbut, S. (2002): Poultry Products Processing. An Industry Guide. CRS Press. str.223-248; 249-287.</w:t>
            </w:r>
          </w:p>
        </w:tc>
        <w:tc>
          <w:tcPr>
            <w:tcW w:w="1277" w:type="dxa"/>
            <w:gridSpan w:val="2"/>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mesa i ribe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72">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2"/>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192"/>
        <w:gridCol w:w="332"/>
        <w:gridCol w:w="900"/>
        <w:gridCol w:w="188"/>
        <w:gridCol w:w="507"/>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465" w:type="dxa"/>
            <w:gridSpan w:val="4"/>
            <w:tcBorders>
              <w:top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sz w:val="20"/>
                <w:szCs w:val="20"/>
              </w:rPr>
            </w:pPr>
            <w:hyperlink r:id="rId273">
              <w:r>
                <w:rPr>
                  <w:rFonts w:ascii="Proba Pro Lt" w:eastAsia="Proba Pro Lt" w:hAnsi="Proba Pro Lt" w:cs="Proba Pro Lt"/>
                  <w:b/>
                  <w:bCs/>
                  <w:color w:val="1155CC"/>
                  <w:sz w:val="20"/>
                  <w:szCs w:val="20"/>
                  <w:u w:val="single"/>
                </w:rPr>
                <w:t>izv. prof. dr. sc. Maja Repajić</w:t>
              </w:r>
            </w:hyperlink>
          </w:p>
          <w:p w:rsidR="009A2188" w:rsidRDefault="0052704B">
            <w:pPr>
              <w:spacing w:after="0" w:line="240" w:lineRule="auto"/>
              <w:rPr>
                <w:rFonts w:ascii="Proba Pro Lt" w:eastAsia="Proba Pro Lt" w:hAnsi="Proba Pro Lt" w:cs="Proba Pro Lt"/>
                <w:sz w:val="20"/>
                <w:szCs w:val="20"/>
              </w:rPr>
            </w:pPr>
            <w:hyperlink r:id="rId274">
              <w:r>
                <w:rPr>
                  <w:rFonts w:ascii="Proba Pro Lt" w:eastAsia="Proba Pro Lt" w:hAnsi="Proba Pro Lt" w:cs="Proba Pro Lt"/>
                  <w:color w:val="1155CC"/>
                  <w:sz w:val="20"/>
                  <w:szCs w:val="20"/>
                  <w:u w:val="single"/>
                </w:rPr>
                <w:t>prof. dr. sc. Verica Dragović Uzelac</w:t>
              </w:r>
            </w:hyperlink>
          </w:p>
          <w:p w:rsidR="009A2188" w:rsidRDefault="0052704B">
            <w:pPr>
              <w:spacing w:after="0" w:line="240" w:lineRule="auto"/>
            </w:pPr>
            <w:hyperlink r:id="rId275">
              <w:r>
                <w:rPr>
                  <w:rFonts w:ascii="Proba Pro Lt" w:eastAsia="Proba Pro Lt" w:hAnsi="Proba Pro Lt" w:cs="Proba Pro Lt"/>
                  <w:color w:val="1155CC"/>
                  <w:sz w:val="20"/>
                  <w:szCs w:val="20"/>
                  <w:u w:val="single"/>
                </w:rPr>
                <w:t>izv. prof. dr. sc. Ivona Elez Garofulić</w:t>
              </w:r>
            </w:hyperlink>
          </w:p>
          <w:p w:rsidR="009A2188" w:rsidRDefault="0052704B">
            <w:pPr>
              <w:spacing w:after="0" w:line="240" w:lineRule="auto"/>
              <w:rPr>
                <w:rFonts w:ascii="Proba Pro Lt" w:eastAsia="Proba Pro Lt" w:hAnsi="Proba Pro Lt" w:cs="Proba Pro Lt"/>
                <w:sz w:val="20"/>
                <w:szCs w:val="20"/>
              </w:rPr>
            </w:pPr>
            <w:hyperlink r:id="rId276">
              <w:r>
                <w:rPr>
                  <w:rFonts w:ascii="Proba Pro Lt" w:eastAsia="Proba Pro Lt" w:hAnsi="Proba Pro Lt" w:cs="Proba Pro Lt"/>
                  <w:color w:val="1155CC"/>
                  <w:sz w:val="20"/>
                  <w:szCs w:val="20"/>
                  <w:u w:val="single"/>
                </w:rPr>
                <w:t>dr. sc. Ena Cegledi</w:t>
              </w:r>
            </w:hyperlink>
          </w:p>
          <w:p w:rsidR="009A2188" w:rsidRDefault="0052704B">
            <w:pPr>
              <w:spacing w:after="0" w:line="240" w:lineRule="auto"/>
              <w:rPr>
                <w:rFonts w:ascii="Proba Pro Lt" w:eastAsia="Proba Pro Lt" w:hAnsi="Proba Pro Lt" w:cs="Proba Pro Lt"/>
                <w:sz w:val="20"/>
                <w:szCs w:val="20"/>
              </w:rPr>
            </w:pPr>
            <w:hyperlink r:id="rId277">
              <w:r>
                <w:rPr>
                  <w:rFonts w:ascii="Proba Pro Lt" w:eastAsia="Proba Pro Lt" w:hAnsi="Proba Pro Lt" w:cs="Proba Pro Lt"/>
                  <w:color w:val="1155CC"/>
                  <w:sz w:val="20"/>
                  <w:szCs w:val="20"/>
                  <w:u w:val="single"/>
                </w:rPr>
                <w:t>Ana Martić, mag. nutr.</w:t>
              </w:r>
            </w:hyperlink>
            <w:hyperlink r:id="rId278">
              <w:r>
                <w:rPr>
                  <w:rFonts w:ascii="Proba Pro Lt" w:eastAsia="Proba Pro Lt" w:hAnsi="Proba Pro Lt" w:cs="Proba Pro Lt"/>
                  <w:sz w:val="20"/>
                  <w:szCs w:val="20"/>
                </w:rPr>
                <w:t xml:space="preserve"> </w:t>
              </w:r>
            </w:hyperlink>
          </w:p>
        </w:tc>
        <w:tc>
          <w:tcPr>
            <w:tcW w:w="2649"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Osvježavajuća bezalkoholna pić</w:t>
            </w:r>
            <w:r>
              <w:rPr>
                <w:rFonts w:ascii="Proba Pro Lt" w:eastAsia="Proba Pro Lt" w:hAnsi="Proba Pro Lt" w:cs="Proba Pro Lt"/>
                <w:b/>
                <w:bCs/>
                <w:sz w:val="20"/>
                <w:szCs w:val="20"/>
              </w:rPr>
              <w:t>a</w:t>
            </w:r>
          </w:p>
        </w:tc>
        <w:tc>
          <w:tcPr>
            <w:tcW w:w="2649"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39798</w:t>
            </w:r>
          </w:p>
        </w:tc>
        <w:tc>
          <w:tcPr>
            <w:tcW w:w="264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4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649"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u predavaoni prema službenom rasporedu satnice, vježbe u Laboratoriju Zavoda za prehrambeno-tehnološko inženjerstvo. Terenske vježbe su posjet tvornicama za proizvodnju bezalkoholnih pića: Coca-Cola, Jamnica, Juicy, Jana. </w:t>
            </w:r>
          </w:p>
        </w:tc>
        <w:tc>
          <w:tcPr>
            <w:tcW w:w="2649"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649"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 osnovnim (voćni sok, voćna baza, biljni ekstrakti te arome) i pomoćnim sirovinama (šećeri, određene grupe prehrambenih aditiva) za proizvodnju bezalkoholnih pića (BAP) te sa cjelokupnim tehnološkim procesom ovisno o vrsti i sastavu pića</w:t>
            </w:r>
            <w:r>
              <w:rPr>
                <w:rFonts w:ascii="Proba Pro Lt" w:eastAsia="Proba Pro Lt" w:hAnsi="Proba Pro Lt" w:cs="Proba Pro Lt"/>
                <w:sz w:val="20"/>
                <w:szCs w:val="20"/>
              </w:rPr>
              <w:t>.  Pregled funkcionalnih i specijalnih pića (hipertonični, izotonični, hipotonični, pića sa smanjenom energetskom vrijednosti).</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2.3. 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w:t>
            </w:r>
            <w:r>
              <w:rPr>
                <w:rFonts w:ascii="Proba Pro Lt" w:eastAsia="Proba Pro Lt" w:hAnsi="Proba Pro Lt" w:cs="Proba Pro Lt"/>
                <w:color w:val="000000"/>
                <w:sz w:val="20"/>
                <w:szCs w:val="20"/>
              </w:rPr>
              <w:t xml:space="preserve"> tehnološki voditi manje proizvodne jedinice prehrambenih sustava</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w:t>
            </w:r>
            <w:r>
              <w:rPr>
                <w:rFonts w:ascii="Proba Pro Lt" w:eastAsia="Proba Pro Lt" w:hAnsi="Proba Pro Lt" w:cs="Proba Pro Lt"/>
                <w:color w:val="000000"/>
                <w:sz w:val="20"/>
                <w:szCs w:val="20"/>
              </w:rPr>
              <w:t>tata istraživanja iz područja prehrambene tehnologije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w:t>
            </w:r>
            <w:r>
              <w:rPr>
                <w:rFonts w:ascii="Proba Pro Lt" w:eastAsia="Proba Pro Lt" w:hAnsi="Proba Pro Lt" w:cs="Proba Pro Lt"/>
                <w:color w:val="000000"/>
                <w:sz w:val="20"/>
                <w:szCs w:val="20"/>
              </w:rPr>
              <w:t>aviti suvremene trendove u prehrambenoj tehnologiji i popularizirati struku</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w:t>
            </w:r>
            <w:r>
              <w:rPr>
                <w:rFonts w:ascii="Proba Pro Lt" w:eastAsia="Proba Pro Lt" w:hAnsi="Proba Pro Lt" w:cs="Proba Pro Lt"/>
                <w:color w:val="000000"/>
                <w:sz w:val="20"/>
                <w:szCs w:val="20"/>
              </w:rPr>
              <w:t>ezane uz specifične zahtjeve struke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9A2188" w:rsidRDefault="0052704B">
            <w:pPr>
              <w:numPr>
                <w:ilvl w:val="0"/>
                <w:numId w:val="13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A2188" w:rsidRDefault="0052704B">
            <w:pPr>
              <w:numPr>
                <w:ilvl w:val="0"/>
                <w:numId w:val="2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A2188" w:rsidRDefault="0052704B">
            <w:pPr>
              <w:numPr>
                <w:ilvl w:val="0"/>
                <w:numId w:val="2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w:t>
            </w:r>
            <w:r>
              <w:rPr>
                <w:rFonts w:ascii="Proba Pro Lt" w:eastAsia="Proba Pro Lt" w:hAnsi="Proba Pro Lt" w:cs="Proba Pro Lt"/>
                <w:color w:val="000000"/>
                <w:sz w:val="20"/>
                <w:szCs w:val="20"/>
              </w:rPr>
              <w:t>pisanom i usmenom obliku rezultate svog rada uz primjenu stručne terminologije</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w:t>
            </w:r>
            <w:r>
              <w:rPr>
                <w:rFonts w:ascii="Proba Pro Lt" w:eastAsia="Proba Pro Lt" w:hAnsi="Proba Pro Lt" w:cs="Proba Pro Lt"/>
                <w:color w:val="000000"/>
                <w:sz w:val="20"/>
                <w:szCs w:val="20"/>
              </w:rPr>
              <w:t xml:space="preserve"> uz specifične zahtjeve struke</w:t>
            </w:r>
          </w:p>
          <w:p w:rsidR="009A2188" w:rsidRDefault="0052704B">
            <w:pPr>
              <w:numPr>
                <w:ilvl w:val="0"/>
                <w:numId w:val="23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svojstva i procese proizvodnje osnovnih sirovina za proizvodnju BAP-a</w:t>
            </w:r>
          </w:p>
          <w:p w:rsidR="009A2188" w:rsidRDefault="0052704B">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pomoćne sirovine za proizvodnju BAP-a u skladu sa zakonskom regulativom npr. vezano za prehrambene aditive</w:t>
            </w:r>
          </w:p>
          <w:p w:rsidR="009A2188" w:rsidRDefault="0052704B">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razlikovati vrste BAP-a u odnosu na upotrijebljene osnovne </w:t>
            </w:r>
            <w:r>
              <w:rPr>
                <w:rFonts w:ascii="Proba Pro Lt" w:eastAsia="Proba Pro Lt" w:hAnsi="Proba Pro Lt" w:cs="Proba Pro Lt"/>
                <w:color w:val="000000"/>
                <w:sz w:val="20"/>
                <w:szCs w:val="20"/>
              </w:rPr>
              <w:t>i pomoćne sirovine</w:t>
            </w:r>
          </w:p>
          <w:p w:rsidR="009A2188" w:rsidRDefault="0052704B">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povezanost proces proizvodnje i osnovnih vrsta BAP-a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sadržaja predmeta</w:t>
            </w:r>
          </w:p>
        </w:tc>
        <w:tc>
          <w:tcPr>
            <w:tcW w:w="7815" w:type="dxa"/>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Osnovne sirovine za proizvodnju bezalkoholnih pića (BAP). Pomoćne sirovine za proizvodnju BAP i zakonska regulativa. Proizvodnja beza</w:t>
            </w:r>
            <w:r>
              <w:rPr>
                <w:rFonts w:ascii="Proba Pro Lt" w:eastAsia="Proba Pro Lt" w:hAnsi="Proba Pro Lt" w:cs="Proba Pro Lt"/>
                <w:sz w:val="20"/>
                <w:szCs w:val="20"/>
              </w:rPr>
              <w:t xml:space="preserve">lkoholnih pića od: voćnog soka, </w:t>
            </w:r>
            <w:r>
              <w:rPr>
                <w:rFonts w:ascii="Proba Pro Lt" w:eastAsia="Proba Pro Lt" w:hAnsi="Proba Pro Lt" w:cs="Proba Pro Lt"/>
                <w:sz w:val="20"/>
                <w:szCs w:val="20"/>
              </w:rPr>
              <w:lastRenderedPageBreak/>
              <w:t xml:space="preserve">voćne baze, biljnih ekstrakata te aromatizirana osvježavajuća pića. Specijalni napitci (hipertonični, izotonični,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hipotonični). Pića sa smanjenom energetskom vrijednosti. Pregled pića u vezi ambalaže i sastava te zahtjeva z</w:t>
            </w:r>
            <w:r>
              <w:rPr>
                <w:rFonts w:ascii="Proba Pro Lt" w:eastAsia="Proba Pro Lt" w:hAnsi="Proba Pro Lt" w:cs="Proba Pro Lt"/>
                <w:sz w:val="20"/>
                <w:szCs w:val="20"/>
              </w:rPr>
              <w:t>a adekvatne linije za punjenje.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 (vježbe): Senzorska i fizikalno-kemijske analiza te proizvodnja pića u laboratorijskim uvjetima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studentske prezentacije prema zadanim temama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3"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5"/>
                <w:id w:val="-10807278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6"/>
                <w:id w:val="-16794164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7"/>
                <w:id w:val="9084652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8"/>
                <w:id w:val="-7757394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9"/>
                <w:id w:val="-20512085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00"/>
                <w:id w:val="20540827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1"/>
                <w:id w:val="-15019832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2"/>
                <w:id w:val="-2532757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3"/>
                <w:id w:val="11029940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4"/>
                <w:id w:val="-8369828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05"/>
                <w:id w:val="15994683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Testovi za kontinuiranu provjeru znanja se provode pismeno, a za pozitivnu ocjenu je potrebno uspješno riješiti min. 60 %  pojedinačnog testa.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w:t>
            </w:r>
            <w:r>
              <w:rPr>
                <w:rFonts w:ascii="Proba Pro Lt" w:eastAsia="Proba Pro Lt" w:hAnsi="Proba Pro Lt" w:cs="Proba Pro Lt"/>
                <w:color w:val="000000"/>
                <w:sz w:val="20"/>
                <w:szCs w:val="20"/>
              </w:rPr>
              <w:t xml:space="preserve"> broj izostanaka s predavanja je 2 </w:t>
            </w:r>
          </w:p>
          <w:p w:rsidR="009A2188" w:rsidRDefault="0052704B">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82"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82"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1420"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Ashurst, P.R. (1995) Production and packaging of non-carbonated fruit juices and fruit beverages, Blackie Academic &amp; Professional, London</w:t>
            </w:r>
          </w:p>
          <w:p w:rsidR="009A2188" w:rsidRDefault="0052704B">
            <w:pPr>
              <w:numPr>
                <w:ilvl w:val="0"/>
                <w:numId w:val="2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Goldberg, I. (1994) Functional foods, Chapman&amp;Hall, London.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Merlinu.</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279">
              <w:r>
                <w:rPr>
                  <w:rFonts w:ascii="Proba Pro Lt" w:eastAsia="Proba Pro Lt" w:hAnsi="Proba Pro Lt" w:cs="Proba Pro Lt"/>
                  <w:b/>
                  <w:bCs/>
                  <w:color w:val="0563C1"/>
                  <w:sz w:val="20"/>
                  <w:szCs w:val="20"/>
                  <w:u w:val="single"/>
                </w:rPr>
                <w:t>Dijana Njerš, prof., v. pred.</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80">
              <w:r>
                <w:rPr>
                  <w:rFonts w:ascii="Proba Pro Lt" w:eastAsia="Proba Pro Lt" w:hAnsi="Proba Pro Lt" w:cs="Proba Pro Lt"/>
                  <w:color w:val="0563C1"/>
                  <w:sz w:val="20"/>
                  <w:szCs w:val="20"/>
                  <w:u w:val="single"/>
                </w:rPr>
                <w:t>Ana Kovačić, prof., v. pred</w:t>
              </w:r>
            </w:hyperlink>
            <w:hyperlink r:id="rId281">
              <w:r>
                <w:rPr>
                  <w:rFonts w:ascii="Proba Pro Lt" w:eastAsia="Proba Pro Lt" w:hAnsi="Proba Pro Lt" w:cs="Proba Pro Lt"/>
                  <w:b/>
                  <w:bCs/>
                  <w:color w:val="0563C1"/>
                  <w:sz w:val="20"/>
                  <w:szCs w:val="20"/>
                  <w:u w:val="single"/>
                </w:rPr>
                <w:t>.</w:t>
              </w:r>
            </w:hyperlink>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3</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39859</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+ 0 + 20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P3</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engleski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Ciljevi predmeta</w:t>
            </w:r>
          </w:p>
        </w:tc>
        <w:tc>
          <w:tcPr>
            <w:tcW w:w="7815" w:type="dxa"/>
            <w:gridSpan w:val="13"/>
            <w:tcBorders>
              <w:top w:val="single" w:sz="12" w:space="0" w:color="000000"/>
              <w:right w:val="single" w:sz="12" w:space="0" w:color="000000"/>
            </w:tcBorders>
            <w:vAlign w:val="center"/>
          </w:tcPr>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Suvereno i samostalno vladanje engleskim jezikom struke iz polja studija Prehrambene tehnologije; vokabularom, jezičnim i gramatičkim konstrukcijama</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Samostalno čitanje i razumijevanje stručnog/znanstvenog teksta iz polja studija Prehrambene tehnologije na </w:t>
            </w:r>
            <w:r>
              <w:rPr>
                <w:rFonts w:ascii="Proba Pro Lt" w:eastAsia="Proba Pro Lt" w:hAnsi="Proba Pro Lt" w:cs="Proba Pro Lt"/>
                <w:color w:val="000000"/>
                <w:sz w:val="20"/>
                <w:szCs w:val="20"/>
              </w:rPr>
              <w:t>engleskom jeziku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stručnom/znanstvenom tekstu iz polja studija Prehrambene tehnologije na engleskom jeziku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stručnih/znanstvenih tekstova iz polja studija Prehrambene tehnologije na engleskom jeziku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CV-a na engleskom jezi</w:t>
            </w:r>
            <w:r>
              <w:rPr>
                <w:rFonts w:ascii="Proba Pro Lt" w:eastAsia="Proba Pro Lt" w:hAnsi="Proba Pro Lt" w:cs="Proba Pro Lt"/>
                <w:color w:val="000000"/>
                <w:sz w:val="20"/>
                <w:szCs w:val="20"/>
              </w:rPr>
              <w:t>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Odabir teme iz područja interesa studija iz polja studija Prehrambene tehnologije na engleskom jeziku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 iz više izvora – stručnog glosara,  pisanog materijala  o samostalno odabranoj temi iz polja studija  Prehrambene tehnologije na engleskom je</w:t>
            </w:r>
            <w:r>
              <w:rPr>
                <w:rFonts w:ascii="Proba Pro Lt" w:eastAsia="Proba Pro Lt" w:hAnsi="Proba Pro Lt" w:cs="Proba Pro Lt"/>
                <w:color w:val="000000"/>
                <w:sz w:val="20"/>
                <w:szCs w:val="20"/>
              </w:rPr>
              <w:t>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popisa literature korištene za pisanje o temi na engleskom jeziku iz područja studija Prehrambene tehnologije</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PP prezentacije o odabranoj temi iz polja studija Prehrambene tehnologije na engleskom jeziku</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Usmeni prikaz/prezentacija o odabranoj temi iz polja studija Prehrambene tehnologije na engleskom jeziku ispred auditorija </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Sudjelovanje u diskusiji iz polja studija Prehrambene tehnologije na engleskom jeziku  nakon prezentacije</w:t>
            </w:r>
          </w:p>
          <w:p w:rsidR="009A2188" w:rsidRDefault="0052704B">
            <w:pPr>
              <w:numPr>
                <w:ilvl w:val="0"/>
                <w:numId w:val="7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Odgovaranje na ad hoc post</w:t>
            </w:r>
            <w:r>
              <w:rPr>
                <w:rFonts w:ascii="Proba Pro Lt" w:eastAsia="Proba Pro Lt" w:hAnsi="Proba Pro Lt" w:cs="Proba Pro Lt"/>
                <w:color w:val="000000"/>
                <w:sz w:val="20"/>
                <w:szCs w:val="20"/>
              </w:rPr>
              <w:t>avljena pitanja o odabranoj temi iz polja studija Prehrambene tehnologije na engleskom jeziku</w:t>
            </w:r>
          </w:p>
        </w:tc>
      </w:tr>
      <w:tr w:rsidR="009A2188">
        <w:tc>
          <w:tcPr>
            <w:tcW w:w="2621" w:type="dxa"/>
            <w:tcBorders>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engleskog na hrvatski jezik i s hrvatskog na engleski jezik, kao i pisanju i usmenom obrazlaganju zadanih ili samostalno odabranih tema iz područja Prehrambene tehnologije, te dop</w:t>
            </w:r>
            <w:r>
              <w:rPr>
                <w:rFonts w:ascii="Proba Pro Lt" w:eastAsia="Proba Pro Lt" w:hAnsi="Proba Pro Lt" w:cs="Proba Pro Lt"/>
                <w:sz w:val="20"/>
                <w:szCs w:val="20"/>
              </w:rPr>
              <w:t>rinosi svim ishodima učenja studija Prehrambene tehnologije.</w:t>
            </w:r>
          </w:p>
        </w:tc>
      </w:tr>
      <w:tr w:rsidR="009A2188">
        <w:tc>
          <w:tcPr>
            <w:tcW w:w="2621" w:type="dxa"/>
            <w:tcBorders>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CV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nadograditi vokabular iz jezika struke iz područja Prehrambene tehnologije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stručnog ili znanstvenog članka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temi iz područja Prehrambene tehnologije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na temelju barem tri članka na izvornom engleskom jeziku prezentaciju o odabranoj temi iz područja Pre</w:t>
            </w:r>
            <w:r>
              <w:rPr>
                <w:rFonts w:ascii="Proba Pro Lt" w:eastAsia="Proba Pro Lt" w:hAnsi="Proba Pro Lt" w:cs="Proba Pro Lt"/>
                <w:color w:val="000000"/>
                <w:sz w:val="20"/>
                <w:szCs w:val="20"/>
              </w:rPr>
              <w:t>hrambene tehnologije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glosar  ezan uz temu prezentacije iz područja Prehrambene tehnologije</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PP prezentaciju o odabranoj temi iz područja studija Prehrambene tehnologije na engleskom jeziku</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prezentirati odabranu temu iz </w:t>
            </w:r>
            <w:r>
              <w:rPr>
                <w:rFonts w:ascii="Proba Pro Lt" w:eastAsia="Proba Pro Lt" w:hAnsi="Proba Pro Lt" w:cs="Proba Pro Lt"/>
                <w:color w:val="000000"/>
                <w:sz w:val="20"/>
                <w:szCs w:val="20"/>
              </w:rPr>
              <w:t>područja studija Prehrambene tehnologije na engleskom jeziku ispred auditorija</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odabranoj temi iz područja studija Prehrambene tehnologije na engleskom jeziku s auditorijem</w:t>
            </w:r>
          </w:p>
          <w:p w:rsidR="009A2188" w:rsidRDefault="0052704B">
            <w:pPr>
              <w:numPr>
                <w:ilvl w:val="0"/>
                <w:numId w:val="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odgovarati na ad hoc  pitanja iz auditorija vezana uz prezentiranu tem</w:t>
            </w:r>
            <w:r>
              <w:rPr>
                <w:rFonts w:ascii="Proba Pro Lt" w:eastAsia="Proba Pro Lt" w:hAnsi="Proba Pro Lt" w:cs="Proba Pro Lt"/>
                <w:color w:val="000000"/>
                <w:sz w:val="20"/>
                <w:szCs w:val="20"/>
              </w:rPr>
              <w:t>u iz područja studija Prehrambene tehnologije na engleskom jeziku</w:t>
            </w:r>
          </w:p>
        </w:tc>
      </w:tr>
      <w:tr w:rsidR="009A2188">
        <w:tc>
          <w:tcPr>
            <w:tcW w:w="2621" w:type="dxa"/>
            <w:tcBorders>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Kako navode teoretičari nastave jezika struke Hutchinson, Bolitho i Kennedy, a i ostali, u nastavi jezika struke najvažnije počelo je </w:t>
            </w:r>
            <w:r>
              <w:rPr>
                <w:rFonts w:ascii="Proba Pro Lt" w:eastAsia="Proba Pro Lt" w:hAnsi="Proba Pro Lt" w:cs="Proba Pro Lt"/>
                <w:b/>
                <w:bCs/>
                <w:i/>
                <w:iCs/>
                <w:sz w:val="20"/>
                <w:szCs w:val="20"/>
              </w:rPr>
              <w:t xml:space="preserve">needs analysis </w:t>
            </w:r>
            <w:r>
              <w:rPr>
                <w:rFonts w:ascii="Proba Pro Lt" w:eastAsia="Proba Pro Lt" w:hAnsi="Proba Pro Lt" w:cs="Proba Pro Lt"/>
                <w:sz w:val="20"/>
                <w:szCs w:val="20"/>
              </w:rPr>
              <w:t>tj. prvo proučiti potrebe studenata za vrstom jezika struke ili stručnog jezika koji im je potreban pri njihovom studiju i kasnijem radu. Kako to nije moguće ostvariti na prvoj i drugoj godini studija pri PBF-u zbog velike grupe studenata koji, k tomu, dol</w:t>
            </w:r>
            <w:r>
              <w:rPr>
                <w:rFonts w:ascii="Proba Pro Lt" w:eastAsia="Proba Pro Lt" w:hAnsi="Proba Pro Lt" w:cs="Proba Pro Lt"/>
                <w:sz w:val="20"/>
                <w:szCs w:val="20"/>
              </w:rPr>
              <w:t xml:space="preserve">aze s različitim razinama predznanja, te prvo treba konsolidirati njihovo poznavanje engleskog jezika i uvesti ih u jezik struke, a  nastavnik zna koji stručni vokabular engleskog jezika je potreban studentima prve i druge godine, te je na </w:t>
            </w:r>
            <w:r>
              <w:rPr>
                <w:rFonts w:ascii="Proba Pro Lt" w:eastAsia="Proba Pro Lt" w:hAnsi="Proba Pro Lt" w:cs="Proba Pro Lt"/>
                <w:sz w:val="20"/>
                <w:szCs w:val="20"/>
              </w:rPr>
              <w:lastRenderedPageBreak/>
              <w:t>temelju njihovih</w:t>
            </w:r>
            <w:r>
              <w:rPr>
                <w:rFonts w:ascii="Proba Pro Lt" w:eastAsia="Proba Pro Lt" w:hAnsi="Proba Pro Lt" w:cs="Proba Pro Lt"/>
                <w:sz w:val="20"/>
                <w:szCs w:val="20"/>
              </w:rPr>
              <w:t xml:space="preserve"> potreba i napisan sveučilišni udžbenik; na višim godinama, studentima je prepušten odabir tema i radnih materijala, kao i tematskih i dokumetarnih filmova koji će se obraditi u grupama, a naročito odabir tema njihovih prezentacija iz područja Prehrambene </w:t>
            </w:r>
            <w:r>
              <w:rPr>
                <w:rFonts w:ascii="Proba Pro Lt" w:eastAsia="Proba Pro Lt" w:hAnsi="Proba Pro Lt" w:cs="Proba Pro Lt"/>
                <w:sz w:val="20"/>
                <w:szCs w:val="20"/>
              </w:rPr>
              <w:t>tehnologije, koje će prezentirati na engleskoom jeziku.</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6"/>
                <w:id w:val="6955715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7"/>
                <w:id w:val="-798594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8"/>
                <w:id w:val="15849255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9"/>
                <w:id w:val="-2416118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0"/>
                <w:id w:val="-4415651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11"/>
                <w:id w:val="762790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2"/>
                <w:id w:val="886024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3"/>
                <w:id w:val="-5894286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4"/>
                <w:id w:val="-9264367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5"/>
                <w:id w:val="-12265057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16"/>
                <w:id w:val="-6431775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numPr>
                <w:ilvl w:val="1"/>
                <w:numId w:val="11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AV metoda + samostalni rad pod mentorstvom nastavnika</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9A2188" w:rsidRDefault="0052704B">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nastavnom procesu</w:t>
            </w:r>
          </w:p>
          <w:p w:rsidR="009A2188" w:rsidRDefault="0052704B">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diskusijama</w:t>
            </w:r>
          </w:p>
          <w:p w:rsidR="009A2188" w:rsidRDefault="0052704B">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prezentaciju po unaprijed izloženim pravilima struke</w:t>
            </w:r>
          </w:p>
          <w:p w:rsidR="009A2188" w:rsidRDefault="0052704B">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pozitivno i uspješno prezentirati/izložiti svoju prezentaciju također prema unaprijed izloženim pravilima struke</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Izbor iz relevantne stručne i znanstvene literature iz područja Prehrambene tehnologije</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2">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710"/>
        <w:gridCol w:w="797"/>
        <w:gridCol w:w="572"/>
        <w:gridCol w:w="332"/>
        <w:gridCol w:w="192"/>
        <w:gridCol w:w="900"/>
        <w:gridCol w:w="186"/>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31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83">
              <w:r>
                <w:rPr>
                  <w:rFonts w:ascii="Proba Pro Lt" w:eastAsia="Proba Pro Lt" w:hAnsi="Proba Pro Lt" w:cs="Proba Pro Lt"/>
                  <w:b/>
                  <w:bCs/>
                  <w:color w:val="0563C1"/>
                  <w:sz w:val="20"/>
                  <w:szCs w:val="20"/>
                  <w:u w:val="single"/>
                </w:rPr>
                <w:t>Prof. dr. sc. Tibela Landeka Dragičević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284">
              <w:r>
                <w:rPr>
                  <w:rFonts w:ascii="Proba Pro Lt" w:eastAsia="Proba Pro Lt" w:hAnsi="Proba Pro Lt" w:cs="Proba Pro Lt"/>
                  <w:color w:val="0563C1"/>
                  <w:sz w:val="20"/>
                  <w:szCs w:val="20"/>
                  <w:u w:val="single"/>
                </w:rPr>
                <w:t>Tea Štefanac, mag. ing</w:t>
              </w:r>
            </w:hyperlink>
            <w:r>
              <w:rPr>
                <w:rFonts w:ascii="Proba Pro Lt" w:eastAsia="Proba Pro Lt" w:hAnsi="Proba Pro Lt" w:cs="Proba Pro Lt"/>
                <w:color w:val="0563C1"/>
                <w:sz w:val="20"/>
                <w:szCs w:val="20"/>
                <w:u w:val="single"/>
              </w:rPr>
              <w:t>.</w:t>
            </w:r>
          </w:p>
        </w:tc>
        <w:tc>
          <w:tcPr>
            <w:tcW w:w="279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31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Biološka razgradnja organskih spojeva</w:t>
            </w:r>
          </w:p>
        </w:tc>
        <w:tc>
          <w:tcPr>
            <w:tcW w:w="2793"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31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rPr>
              <w:t>39797</w:t>
            </w:r>
          </w:p>
        </w:tc>
        <w:tc>
          <w:tcPr>
            <w:tcW w:w="279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+ 7 + 8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31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79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31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793"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31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P1, vježbe u Laboratoriju za biološku obradu otpadnih voda</w:t>
            </w:r>
          </w:p>
        </w:tc>
        <w:tc>
          <w:tcPr>
            <w:tcW w:w="279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hrvatski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31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793"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studenata s mikrobnom razgradnjom organskih spojeva, odabirom/definiranjem procesnih čimbenika, mikroorganizama, s podrijetlom i učinkom organskih spojeva na okoliš te postojanosti i otpornosti na mikrobnu razgradnju. Studenti </w:t>
            </w:r>
            <w:r>
              <w:rPr>
                <w:rFonts w:ascii="Proba Pro Lt" w:eastAsia="Proba Pro Lt" w:hAnsi="Proba Pro Lt" w:cs="Proba Pro Lt"/>
                <w:sz w:val="20"/>
                <w:szCs w:val="20"/>
              </w:rPr>
              <w:t>će steći spoznaje o mikrobnoj razgradnji lako i teško biološki razgradivih organskih spojeva kao i uvjetno nerazgradivih (rekalcitrantni spojevi),  poput biorazgradnje ksenobiotika, boja, mulja, biootpada, otpadne vode. Steći će vještine rada u području mi</w:t>
            </w:r>
            <w:r>
              <w:rPr>
                <w:rFonts w:ascii="Proba Pro Lt" w:eastAsia="Proba Pro Lt" w:hAnsi="Proba Pro Lt" w:cs="Proba Pro Lt"/>
                <w:sz w:val="20"/>
                <w:szCs w:val="20"/>
              </w:rPr>
              <w:t>krobne ekologije i rada sa procesnom opremom. Usvojene vještine moći će primjeniti u pripremi mikrobne kulture za razgradnju ciljanog spoja i vođenju odabranog procesa razgradnje.</w:t>
            </w:r>
          </w:p>
        </w:tc>
      </w:tr>
      <w:tr w:rsidR="009A2188">
        <w:tc>
          <w:tcPr>
            <w:tcW w:w="2621" w:type="dxa"/>
            <w:tcBorders>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w:t>
            </w:r>
            <w:r>
              <w:rPr>
                <w:rFonts w:ascii="Proba Pro Lt" w:eastAsia="Proba Pro Lt" w:hAnsi="Proba Pro Lt" w:cs="Proba Pro Lt"/>
                <w:color w:val="000000"/>
                <w:sz w:val="20"/>
                <w:szCs w:val="20"/>
              </w:rPr>
              <w:t>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numPr>
                <w:ilvl w:val="0"/>
                <w:numId w:val="68"/>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9A2188" w:rsidRDefault="0052704B">
            <w:pPr>
              <w:numPr>
                <w:ilvl w:val="0"/>
                <w:numId w:val="68"/>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A2188" w:rsidRDefault="0052704B">
            <w:pPr>
              <w:numPr>
                <w:ilvl w:val="0"/>
                <w:numId w:val="68"/>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A2188" w:rsidRDefault="0052704B">
            <w:pPr>
              <w:numPr>
                <w:ilvl w:val="0"/>
                <w:numId w:val="68"/>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w:t>
            </w:r>
            <w:r>
              <w:rPr>
                <w:rFonts w:ascii="Proba Pro Lt" w:eastAsia="Proba Pro Lt" w:hAnsi="Proba Pro Lt" w:cs="Proba Pro Lt"/>
                <w:color w:val="000000"/>
                <w:sz w:val="20"/>
                <w:szCs w:val="20"/>
              </w:rPr>
              <w:t>ze i biotehnološke postupke u kemijskim, biokemijskim, mikrobiološkim, molekularno-genetičkim, procesnim i razvojnim laboratorijima, te prepoznati i riješiti jednostavnije probleme u tim laboratorijima</w:t>
            </w:r>
          </w:p>
          <w:p w:rsidR="009A2188" w:rsidRDefault="0052704B">
            <w:pPr>
              <w:numPr>
                <w:ilvl w:val="0"/>
                <w:numId w:val="68"/>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w:t>
            </w:r>
            <w:r>
              <w:rPr>
                <w:rFonts w:ascii="Proba Pro Lt" w:eastAsia="Proba Pro Lt" w:hAnsi="Proba Pro Lt" w:cs="Proba Pro Lt"/>
                <w:color w:val="000000"/>
                <w:sz w:val="20"/>
                <w:szCs w:val="20"/>
              </w:rPr>
              <w:t>štine iz biokemijskog inženjerstva, vođenja i upravljanja biotehnoloških procesa te genetičkog inženjerstva</w:t>
            </w:r>
          </w:p>
          <w:p w:rsidR="009A2188" w:rsidRDefault="0052704B">
            <w:pPr>
              <w:numPr>
                <w:ilvl w:val="0"/>
                <w:numId w:val="6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tc>
      </w:tr>
      <w:tr w:rsidR="009A2188">
        <w:tc>
          <w:tcPr>
            <w:tcW w:w="2621" w:type="dxa"/>
            <w:tcBorders>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69"/>
              </w:numPr>
              <w:pBdr>
                <w:top w:val="nil"/>
                <w:left w:val="nil"/>
                <w:bottom w:val="nil"/>
                <w:right w:val="nil"/>
                <w:between w:val="nil"/>
              </w:pBdr>
              <w:shd w:val="clear" w:color="auto" w:fill="FFFFFF"/>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steći spoznaje o aerobnoj i anaerobnoj razgradnji organskih spojeva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ulozi i mogućnostima mikroorganizmima u razgradnji organskih spojeva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steći inženjerska znanja o dosada primijenjenim postupcima mikrobne razgradnje organskih spojeva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naučiti/znati kako zbrinuti otpadni materijal</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važnosti razvrstavanja otpadnog materijala, odvajanja organskog otpada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znati i moći praktično primijeni</w:t>
            </w:r>
            <w:r>
              <w:rPr>
                <w:rFonts w:ascii="Proba Pro Lt" w:eastAsia="Proba Pro Lt" w:hAnsi="Proba Pro Lt" w:cs="Proba Pro Lt"/>
                <w:sz w:val="20"/>
                <w:szCs w:val="20"/>
              </w:rPr>
              <w:t>ti znanja o kompostiranju, kompostirati biorazgradivi materijal iz domaćinstva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poznavati Zakone koji se primjenjuju u području zaštite okoliša</w:t>
            </w:r>
          </w:p>
          <w:p w:rsidR="009A2188" w:rsidRDefault="0052704B">
            <w:pPr>
              <w:numPr>
                <w:ilvl w:val="0"/>
                <w:numId w:val="69"/>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usvajati i diskutirati nove spoznaje u području zaštite okoliša</w:t>
            </w:r>
          </w:p>
          <w:p w:rsidR="009A2188" w:rsidRDefault="0052704B">
            <w:pPr>
              <w:numPr>
                <w:ilvl w:val="0"/>
                <w:numId w:val="6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ekološki edukativno djelovati u životnom i radnom okruženju</w:t>
            </w:r>
          </w:p>
        </w:tc>
      </w:tr>
      <w:tr w:rsidR="009A2188">
        <w:tc>
          <w:tcPr>
            <w:tcW w:w="2621" w:type="dxa"/>
            <w:tcBorders>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po metodskim cjelinama: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Organski spojevi – podrijetlo, postojanost, svojstva, učinak na okoliš, otpornost na mikrobnu razgradnju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Mikroorganizmi – uloga u biogeokemijskim ciklusima; čiste i mješovite mikrobne kulture; mikrobno međudjelovanje; suspendirana mikrobna biomasa, mikrobni biofilm; okolišni i procesni čimbenici (3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mikrobne vrste, metabolizam, put</w:t>
            </w:r>
            <w:r>
              <w:rPr>
                <w:rFonts w:ascii="Proba Pro Lt" w:eastAsia="Proba Pro Lt" w:hAnsi="Proba Pro Lt" w:cs="Proba Pro Lt"/>
                <w:sz w:val="20"/>
                <w:szCs w:val="20"/>
              </w:rPr>
              <w:t xml:space="preserve"> razgradnje, uvjeti (aerobna, anaerobna razgradnja)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Biološka razgradnja ksenobiotika (2 sata)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otpadne vode (pr. iz prerade maslina)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lignina, celuloze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deponij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kompostiranje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boja, mulja, pesticida, fenola, formaldehida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Zakonska regulativa – zaštita okoliša (1 sat)</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 po metodskim cjelinama: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Mikrobni metabolizam i razgradnja organskih spojeva u prirodi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Put razgradnje odabranih organskih spojeva (pr. klorirani pesticidi, poliklorirani bifenili)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Bioremedijacija organskih spojeva (2 sata)</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Povezanost/korelacija brzine mikrobne ra</w:t>
            </w:r>
            <w:r>
              <w:rPr>
                <w:rFonts w:ascii="Proba Pro Lt" w:eastAsia="Proba Pro Lt" w:hAnsi="Proba Pro Lt" w:cs="Proba Pro Lt"/>
                <w:sz w:val="20"/>
                <w:szCs w:val="20"/>
              </w:rPr>
              <w:t>zgradnje i kemijske strukture (2 sata)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609"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7"/>
                <w:id w:val="16286931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8"/>
                <w:id w:val="13294483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9"/>
                <w:id w:val="21039436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0"/>
                <w:id w:val="12548025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1"/>
                <w:id w:val="-7607561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22"/>
                <w:id w:val="-18382313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03"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3"/>
                <w:id w:val="16526000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4"/>
                <w:id w:val="-7748616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5"/>
                <w:id w:val="-3011486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6"/>
                <w:id w:val="-17841369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27"/>
                <w:id w:val="14716255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5"/>
            <w:tcBorders>
              <w:right w:val="single" w:sz="12" w:space="0" w:color="000000"/>
            </w:tcBorders>
            <w:shd w:val="clear" w:color="auto" w:fill="00A0DC"/>
            <w:vAlign w:val="center"/>
          </w:tcPr>
          <w:p w:rsidR="009A2188" w:rsidRDefault="0052704B">
            <w:pPr>
              <w:numPr>
                <w:ilvl w:val="1"/>
                <w:numId w:val="11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9"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42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4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4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424"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pismeni ispit   </w:t>
            </w:r>
            <w:r>
              <w:rPr>
                <w:rFonts w:ascii="Proba Pro Lt" w:eastAsia="Proba Pro Lt" w:hAnsi="Proba Pro Lt" w:cs="Proba Pro Lt"/>
                <w:sz w:val="20"/>
                <w:szCs w:val="20"/>
              </w:rPr>
              <w:tab/>
            </w:r>
            <w:r>
              <w:rPr>
                <w:rFonts w:ascii="Proba Pro Lt" w:eastAsia="Proba Pro Lt" w:hAnsi="Proba Pro Lt" w:cs="Proba Pro Lt"/>
                <w:sz w:val="20"/>
                <w:szCs w:val="20"/>
              </w:rPr>
              <w:tab/>
              <w:t xml:space="preserve"> 80</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završni ispit (usmeni)  </w:t>
            </w:r>
            <w:r>
              <w:rPr>
                <w:rFonts w:ascii="Proba Pro Lt" w:eastAsia="Proba Pro Lt" w:hAnsi="Proba Pro Lt" w:cs="Proba Pro Lt"/>
                <w:sz w:val="20"/>
                <w:szCs w:val="20"/>
              </w:rPr>
              <w:tab/>
              <w:t xml:space="preserve"> 20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Odrađene vježbe su uvjet za dobivanje potpisa i ostvarivanje prava izlaska na ispit.</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koji na pismenom ostvare ocjenu izvrstan oslobođeni su usmenog dijela ispita. Studenti k</w:t>
            </w:r>
            <w:r>
              <w:rPr>
                <w:rFonts w:ascii="Proba Pro Lt" w:eastAsia="Proba Pro Lt" w:hAnsi="Proba Pro Lt" w:cs="Proba Pro Lt"/>
                <w:sz w:val="20"/>
                <w:szCs w:val="20"/>
              </w:rPr>
              <w:t>oji na pismenom ispitu ostvare ocjenu vrlo dobar mogu prihvatiti ocjenu ili pristupiti usmenom ispitu koji ne garantira ostvaren uspjeh na pismenom.</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iz pismenog dijela i ukupno: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528"/>
                <w:id w:val="5647093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529"/>
                <w:id w:val="-13468692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530"/>
                <w:id w:val="16947998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color w:val="000000"/>
                <w:sz w:val="20"/>
                <w:szCs w:val="20"/>
              </w:rPr>
            </w:pPr>
            <w:sdt>
              <w:sdtPr>
                <w:tag w:val="goog_rdk_531"/>
                <w:id w:val="-11400053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7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seminare</w:t>
            </w:r>
          </w:p>
          <w:p w:rsidR="009A2188" w:rsidRDefault="0052704B">
            <w:pPr>
              <w:numPr>
                <w:ilvl w:val="0"/>
                <w:numId w:val="7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 završni ispit – usmeni </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Tibela Landeka Dragičević: Biološka razgradnja organskih spojeva (interna skripta, 2016) </w:t>
            </w:r>
          </w:p>
        </w:tc>
        <w:tc>
          <w:tcPr>
            <w:tcW w:w="1278"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7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Neilson, A.H., Allard, A.-S. (2012) Organic Chemicals in the Environment: Mechanisms of Degradation and Transformation, Second Edition. CRC Press.</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5">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931"/>
        <w:gridCol w:w="655"/>
        <w:gridCol w:w="572"/>
        <w:gridCol w:w="332"/>
        <w:gridCol w:w="192"/>
        <w:gridCol w:w="897"/>
        <w:gridCol w:w="188"/>
        <w:gridCol w:w="509"/>
        <w:gridCol w:w="511"/>
        <w:gridCol w:w="497"/>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46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86">
              <w:r>
                <w:rPr>
                  <w:rFonts w:ascii="Proba Pro Lt" w:eastAsia="Proba Pro Lt" w:hAnsi="Proba Pro Lt" w:cs="Proba Pro Lt"/>
                  <w:b/>
                  <w:bCs/>
                  <w:color w:val="0563C1"/>
                  <w:sz w:val="20"/>
                  <w:szCs w:val="20"/>
                  <w:u w:val="single"/>
                </w:rPr>
                <w:t>Prof. dr. sc.  Ivana Radojčić Redovniko</w:t>
              </w:r>
              <w:r>
                <w:rPr>
                  <w:rFonts w:ascii="Proba Pro Lt" w:eastAsia="Proba Pro Lt" w:hAnsi="Proba Pro Lt" w:cs="Proba Pro Lt"/>
                  <w:b/>
                  <w:bCs/>
                  <w:color w:val="0563C1"/>
                  <w:sz w:val="20"/>
                  <w:szCs w:val="20"/>
                  <w:u w:val="single"/>
                </w:rPr>
                <w:t>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287">
              <w:r>
                <w:rPr>
                  <w:rFonts w:ascii="Proba Pro Lt" w:eastAsia="Proba Pro Lt" w:hAnsi="Proba Pro Lt" w:cs="Proba Pro Lt"/>
                  <w:color w:val="0563C1"/>
                  <w:sz w:val="20"/>
                  <w:szCs w:val="20"/>
                  <w:u w:val="single"/>
                </w:rPr>
                <w:t>prof. dr. sc. Danijela Bursać Kovačević</w:t>
              </w:r>
            </w:hyperlink>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1"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HPLC niskomolekulskih spojeva</w:t>
            </w:r>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39865</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+ 7 + 13 + 0</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1.4. Studijski program </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35</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w:t>
            </w:r>
            <w:r>
              <w:rPr>
                <w:rFonts w:ascii="Proba Pro Lt" w:eastAsia="Proba Pro Lt" w:hAnsi="Proba Pro Lt" w:cs="Proba Pro Lt"/>
                <w:sz w:val="20"/>
                <w:szCs w:val="20"/>
              </w:rPr>
              <w:t>esto izvođenja</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i P2, Seminari u P1 i P2 te posjet Plivi d.o.o., Vježbe u laboratoriju Zavod za biokemijsko inženjerstvo, Zavoda Zavod za poznavanje i kontrolu sirovina i prehrambenih proizvoda i Zavod za prehrambeno-tehnološko inženjerstvo,  Terenske vjež</w:t>
            </w:r>
            <w:r>
              <w:rPr>
                <w:rFonts w:ascii="Proba Pro Lt" w:eastAsia="Proba Pro Lt" w:hAnsi="Proba Pro Lt" w:cs="Proba Pro Lt"/>
                <w:sz w:val="20"/>
                <w:szCs w:val="20"/>
              </w:rPr>
              <w:t>be su posjet Hrvatskom veterinarskom institutu.</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1"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kroz praktične primjere studente upoznati s analizom niskomolekulskih spojeva pomoću tekućinske kormatografije visoke djelotvornosti. U okviru predmeta studenti će steći vještine za izbor priprave uzoraka, za izboru kromatografske metode t</w:t>
            </w:r>
            <w:r>
              <w:rPr>
                <w:rFonts w:ascii="Proba Pro Lt" w:eastAsia="Proba Pro Lt" w:hAnsi="Proba Pro Lt" w:cs="Proba Pro Lt"/>
                <w:sz w:val="20"/>
                <w:szCs w:val="20"/>
              </w:rPr>
              <w:t xml:space="preserve">e za interpretaciju rezultata kromatografske analize. Usvojene vještine moći će primijeniti za samostalno planiranje HPLC analitičkog postupka. </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right w:val="single" w:sz="12" w:space="0" w:color="000000"/>
            </w:tcBorders>
            <w:vAlign w:val="center"/>
          </w:tcPr>
          <w:p w:rsidR="009A2188" w:rsidRDefault="0052704B">
            <w:pPr>
              <w:numPr>
                <w:ilvl w:val="0"/>
                <w:numId w:val="257"/>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identificirati, analizirati i riješiti jednostavnije probleme i obavljati poslove odgovarajućeg stupnja složenosti u fizikalno-kemijskim, mikrobiološkim i kontrolnim laboratorijima prehrambene </w:t>
            </w:r>
            <w:r>
              <w:rPr>
                <w:rFonts w:ascii="Proba Pro Lt" w:eastAsia="Proba Pro Lt" w:hAnsi="Proba Pro Lt" w:cs="Proba Pro Lt"/>
                <w:color w:val="000000"/>
                <w:sz w:val="20"/>
                <w:szCs w:val="20"/>
              </w:rPr>
              <w:t>industrije</w:t>
            </w:r>
          </w:p>
          <w:p w:rsidR="009A2188" w:rsidRDefault="0052704B">
            <w:pPr>
              <w:numPr>
                <w:ilvl w:val="0"/>
                <w:numId w:val="257"/>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257"/>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57"/>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w:t>
            </w:r>
            <w:r>
              <w:rPr>
                <w:rFonts w:ascii="Proba Pro Lt" w:eastAsia="Proba Pro Lt" w:hAnsi="Proba Pro Lt" w:cs="Proba Pro Lt"/>
                <w:color w:val="000000"/>
                <w:sz w:val="20"/>
                <w:szCs w:val="20"/>
              </w:rPr>
              <w:t>tavak studiranja na diplomskim studijima te svijest o potrebi cjeloživotnog učenja</w:t>
            </w:r>
          </w:p>
          <w:p w:rsidR="009A2188" w:rsidRDefault="0052704B">
            <w:pPr>
              <w:numPr>
                <w:ilvl w:val="0"/>
                <w:numId w:val="257"/>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4" w:type="dxa"/>
            <w:gridSpan w:val="13"/>
            <w:tcBorders>
              <w:right w:val="single" w:sz="12" w:space="0" w:color="000000"/>
            </w:tcBorders>
            <w:vAlign w:val="center"/>
          </w:tcPr>
          <w:p w:rsidR="009A2188" w:rsidRDefault="0052704B">
            <w:pPr>
              <w:numPr>
                <w:ilvl w:val="0"/>
                <w:numId w:val="256"/>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opisati temeljne zakonitosti, faze razdvajanja, mehanizme i vrste HPLC s praktičnog stajališta</w:t>
            </w:r>
          </w:p>
          <w:p w:rsidR="009A2188" w:rsidRDefault="0052704B">
            <w:pPr>
              <w:numPr>
                <w:ilvl w:val="0"/>
                <w:numId w:val="256"/>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odabrati metodu priprave uzoraka za kromatografsku analizu te primijeniti stečena znanja za samostalno planiranje HPLC analitičkih postupak</w:t>
            </w:r>
          </w:p>
          <w:p w:rsidR="009A2188" w:rsidRDefault="0052704B">
            <w:pPr>
              <w:numPr>
                <w:ilvl w:val="0"/>
                <w:numId w:val="256"/>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prepoznati i rješavat</w:t>
            </w:r>
            <w:r>
              <w:rPr>
                <w:rFonts w:ascii="Proba Pro Lt" w:eastAsia="Proba Pro Lt" w:hAnsi="Proba Pro Lt" w:cs="Proba Pro Lt"/>
                <w:sz w:val="20"/>
                <w:szCs w:val="20"/>
              </w:rPr>
              <w:t>i osnovne probleme nastale tijekom analize (tehničke i analitičke)</w:t>
            </w:r>
          </w:p>
          <w:p w:rsidR="009A2188" w:rsidRDefault="0052704B">
            <w:pPr>
              <w:numPr>
                <w:ilvl w:val="0"/>
                <w:numId w:val="256"/>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razmotriti i izabrati ispravan način obrade dobivenih analitičkih signala te interpretirati rezultate analize</w:t>
            </w:r>
          </w:p>
        </w:tc>
      </w:tr>
      <w:tr w:rsidR="009A2188">
        <w:tc>
          <w:tcPr>
            <w:tcW w:w="2622"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4"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HPLC najraširenija je kromatografska metoda u is</w:t>
            </w:r>
            <w:r>
              <w:rPr>
                <w:rFonts w:ascii="Proba Pro Lt" w:eastAsia="Proba Pro Lt" w:hAnsi="Proba Pro Lt" w:cs="Proba Pro Lt"/>
                <w:sz w:val="20"/>
                <w:szCs w:val="20"/>
              </w:rPr>
              <w:t>traživanjima prirodnih spojeva. U sklopu modula nastava će se odvijati kroz tri  metodske jedinici: (1) Načela i temeljne zakonitosti HPLC gdje će studenti razmatrati temeljne zakonitosti, faze razdvajanja te mehanizme i vrste HPLC; (2) Provođenje kromatog</w:t>
            </w:r>
            <w:r>
              <w:rPr>
                <w:rFonts w:ascii="Proba Pro Lt" w:eastAsia="Proba Pro Lt" w:hAnsi="Proba Pro Lt" w:cs="Proba Pro Lt"/>
                <w:sz w:val="20"/>
                <w:szCs w:val="20"/>
              </w:rPr>
              <w:t>rafske analize gdje će se studentima s praktičnog stajališta objasniti svi postupci u kreiranju HPLC metoda što uključuje pripremu uzorka, odabir i provođenje instrumentalne analize te validacija metode; (3) Rješavanje problema u kromatografskoj analizi gd</w:t>
            </w:r>
            <w:r>
              <w:rPr>
                <w:rFonts w:ascii="Proba Pro Lt" w:eastAsia="Proba Pro Lt" w:hAnsi="Proba Pro Lt" w:cs="Proba Pro Lt"/>
                <w:sz w:val="20"/>
                <w:szCs w:val="20"/>
              </w:rPr>
              <w:t>je će se razmatrati kako prepoznati i riješiti osnovne probleme nastale tijekom analize (tehničke i analitičke).</w:t>
            </w:r>
            <w:r>
              <w:rPr>
                <w:rFonts w:ascii="Proba Pro Lt" w:eastAsia="Proba Pro Lt" w:hAnsi="Proba Pro Lt" w:cs="Proba Pro Lt"/>
                <w:sz w:val="20"/>
                <w:szCs w:val="20"/>
              </w:rPr>
              <w:tab/>
            </w:r>
          </w:p>
        </w:tc>
      </w:tr>
      <w:tr w:rsidR="009A2188">
        <w:trPr>
          <w:trHeight w:val="349"/>
        </w:trPr>
        <w:tc>
          <w:tcPr>
            <w:tcW w:w="2622"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2"/>
                <w:id w:val="-4131410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3"/>
                <w:id w:val="987755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4"/>
                <w:id w:val="9519339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5"/>
                <w:id w:val="9628711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6"/>
                <w:id w:val="12256406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37"/>
                <w:id w:val="123531622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8"/>
                <w:id w:val="-10431952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9"/>
                <w:id w:val="-3083332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0"/>
                <w:id w:val="-15456077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1"/>
                <w:id w:val="-8532722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42"/>
                <w:id w:val="-10879407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2"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rPr>
          <w:trHeight w:val="397"/>
        </w:trPr>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388"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388"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388"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388"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Pismeni ispit</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Ukupno 30 bodova: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1 - 17 bodova – nedovoljan (1)</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18 - 20 bodova - dovoljan (2)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21 - 24 bodova - dobar (3)</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25 -27 boda - vrlo dobar (4)</w:t>
            </w: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28 - 30 bodova – izvrstan (5)</w:t>
            </w:r>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w:t>
            </w:r>
            <w:r>
              <w:rPr>
                <w:rFonts w:ascii="Proba Pro Lt" w:eastAsia="Proba Pro Lt" w:hAnsi="Proba Pro Lt" w:cs="Proba Pro Lt"/>
                <w:sz w:val="20"/>
                <w:szCs w:val="20"/>
              </w:rPr>
              <w:t>et, student/studentica mora:</w:t>
            </w:r>
          </w:p>
          <w:p w:rsidR="009A2188" w:rsidRDefault="0052704B">
            <w:pPr>
              <w:numPr>
                <w:ilvl w:val="0"/>
                <w:numId w:val="5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i seminare</w:t>
            </w:r>
          </w:p>
          <w:p w:rsidR="009A2188" w:rsidRDefault="0052704B">
            <w:pPr>
              <w:numPr>
                <w:ilvl w:val="0"/>
                <w:numId w:val="5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A2188" w:rsidRDefault="0052704B">
            <w:pPr>
              <w:numPr>
                <w:ilvl w:val="0"/>
                <w:numId w:val="5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18 bodova na pismenom ispitu</w:t>
            </w:r>
          </w:p>
        </w:tc>
      </w:tr>
      <w:tr w:rsidR="009A2188">
        <w:tc>
          <w:tcPr>
            <w:tcW w:w="2622"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 Radojčić Redovniković: </w:t>
            </w:r>
            <w:r>
              <w:rPr>
                <w:rFonts w:ascii="Proba Pro Lt" w:eastAsia="Proba Pro Lt" w:hAnsi="Proba Pro Lt" w:cs="Proba Pro Lt"/>
                <w:sz w:val="20"/>
                <w:szCs w:val="20"/>
              </w:rPr>
              <w:t>HPLC NISKOMOLEKULSKIH SPOJEVA, (interna skripta)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stanice</w:t>
            </w:r>
          </w:p>
        </w:tc>
      </w:tr>
      <w:tr w:rsidR="009A2188">
        <w:trPr>
          <w:trHeight w:val="75"/>
        </w:trPr>
        <w:tc>
          <w:tcPr>
            <w:tcW w:w="2622"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0"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HPLC Troubleshooting Guide, Phenomenex, Inc. USA., 2008.</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stanice</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right w:val="single" w:sz="12" w:space="0" w:color="000000"/>
            </w:tcBorders>
          </w:tcPr>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L.R.Snyder, J.J.Kirkland, J.W. Dolan: Introduction to Modern Liquid Chromatography, Jonh Wiely&amp;Sons, Inc., New Jersey, 2009.</w:t>
            </w:r>
          </w:p>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M.W. Dong: Modern HPLC for Practicing Scientists, Jonh Wiely &amp; Sons, Inc., New Jersey, 2006.</w:t>
            </w:r>
          </w:p>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A.Gratzfeld-Hüsgen, R. Schuster: HPLC for Food Analysis, Agilent Technologies Company, Germany, 2001.</w:t>
            </w:r>
          </w:p>
          <w:p w:rsidR="009A2188" w:rsidRDefault="0052704B">
            <w:pPr>
              <w:numPr>
                <w:ilvl w:val="0"/>
                <w:numId w:val="2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Kiddle, R. P. Bennett, N. P. Botting, N. E. Davidson, A. A. B. Robertson, R. M. Wallsgrove High-performance Liquid Chromatographic Separation of Natural and Synthetic Desulphoglucosinolates and their Chemical Validation by UV, NMR and Chemical Ionisatio</w:t>
            </w:r>
            <w:r>
              <w:rPr>
                <w:rFonts w:ascii="Proba Pro Lt" w:eastAsia="Proba Pro Lt" w:hAnsi="Proba Pro Lt" w:cs="Proba Pro Lt"/>
                <w:color w:val="000000"/>
                <w:sz w:val="20"/>
                <w:szCs w:val="20"/>
              </w:rPr>
              <w:t>n-MS Methods. Phytochem. Anal. 12, 226-242, 2001.</w:t>
            </w:r>
          </w:p>
        </w:tc>
      </w:tr>
      <w:tr w:rsidR="009A2188">
        <w:tc>
          <w:tcPr>
            <w:tcW w:w="2622"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4"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8">
              <w:r>
                <w:rPr>
                  <w:rFonts w:ascii="Proba Pro Lt" w:eastAsia="Proba Pro Lt" w:hAnsi="Proba Pro Lt" w:cs="Proba Pro Lt"/>
                  <w:i/>
                  <w:iCs/>
                  <w:color w:val="0563C1"/>
                  <w:sz w:val="20"/>
                  <w:szCs w:val="20"/>
                  <w:u w:val="single"/>
                </w:rPr>
                <w:t>http://www.pbf.unizg.hr/studiji/ispitni_rokovi</w:t>
              </w:r>
            </w:hyperlink>
          </w:p>
        </w:tc>
      </w:tr>
      <w:tr w:rsidR="009A2188">
        <w:tc>
          <w:tcPr>
            <w:tcW w:w="2622"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474"/>
        <w:gridCol w:w="50"/>
        <w:gridCol w:w="897"/>
        <w:gridCol w:w="363"/>
        <w:gridCol w:w="334"/>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464" w:type="dxa"/>
            <w:gridSpan w:val="4"/>
            <w:tcBorders>
              <w:top w:val="single" w:sz="12" w:space="0" w:color="000000"/>
              <w:right w:val="single" w:sz="12" w:space="0" w:color="000000"/>
            </w:tcBorders>
            <w:vAlign w:val="center"/>
          </w:tcPr>
          <w:p w:rsidR="009A2188" w:rsidRDefault="0052704B">
            <w:pPr>
              <w:spacing w:after="0" w:line="240" w:lineRule="auto"/>
            </w:pPr>
            <w:hyperlink r:id="rId289">
              <w:r>
                <w:rPr>
                  <w:rFonts w:ascii="Proba Pro Lt" w:eastAsia="Proba Pro Lt" w:hAnsi="Proba Pro Lt" w:cs="Proba Pro Lt"/>
                  <w:b/>
                  <w:bCs/>
                  <w:color w:val="1155CC"/>
                  <w:sz w:val="20"/>
                  <w:szCs w:val="20"/>
                  <w:u w:val="single"/>
                </w:rPr>
                <w:t>izv. prof. dr. sc. Maja Repajić</w:t>
              </w:r>
            </w:hyperlink>
            <w:r>
              <w:t xml:space="preserve"> </w:t>
            </w:r>
          </w:p>
          <w:p w:rsidR="009A2188" w:rsidRDefault="0052704B">
            <w:pPr>
              <w:spacing w:after="0" w:line="240" w:lineRule="auto"/>
              <w:rPr>
                <w:rFonts w:ascii="Proba Pro Lt" w:eastAsia="Proba Pro Lt" w:hAnsi="Proba Pro Lt" w:cs="Proba Pro Lt"/>
                <w:sz w:val="20"/>
                <w:szCs w:val="20"/>
              </w:rPr>
            </w:pPr>
            <w:hyperlink r:id="rId290">
              <w:r>
                <w:rPr>
                  <w:rFonts w:ascii="Proba Pro Lt" w:eastAsia="Proba Pro Lt" w:hAnsi="Proba Pro Lt" w:cs="Proba Pro Lt"/>
                  <w:color w:val="1155CC"/>
                  <w:sz w:val="20"/>
                  <w:szCs w:val="20"/>
                  <w:u w:val="single"/>
                </w:rPr>
                <w:t>prof. dr. sc. Verica Dragović-Uzelac</w:t>
              </w:r>
            </w:hyperlink>
          </w:p>
          <w:p w:rsidR="009A2188" w:rsidRDefault="0052704B">
            <w:pPr>
              <w:spacing w:after="0" w:line="240" w:lineRule="auto"/>
              <w:rPr>
                <w:rFonts w:ascii="Proba Pro Lt" w:eastAsia="Proba Pro Lt" w:hAnsi="Proba Pro Lt" w:cs="Proba Pro Lt"/>
                <w:color w:val="0563C1"/>
                <w:sz w:val="20"/>
                <w:szCs w:val="20"/>
                <w:u w:val="single"/>
              </w:rPr>
            </w:pPr>
            <w:hyperlink r:id="rId291">
              <w:r>
                <w:rPr>
                  <w:rFonts w:ascii="Proba Pro Lt" w:eastAsia="Proba Pro Lt" w:hAnsi="Proba Pro Lt" w:cs="Proba Pro Lt"/>
                  <w:color w:val="1155CC"/>
                  <w:sz w:val="20"/>
                  <w:szCs w:val="20"/>
                  <w:u w:val="single"/>
                </w:rPr>
                <w:t>prof. dr. sc. Danijela Bursać Kovačević</w:t>
              </w:r>
            </w:hyperlink>
          </w:p>
          <w:p w:rsidR="009A2188" w:rsidRDefault="0052704B">
            <w:pPr>
              <w:spacing w:after="0" w:line="240" w:lineRule="auto"/>
              <w:rPr>
                <w:rFonts w:ascii="Proba Pro Lt" w:eastAsia="Proba Pro Lt" w:hAnsi="Proba Pro Lt" w:cs="Proba Pro Lt"/>
                <w:sz w:val="20"/>
                <w:szCs w:val="20"/>
              </w:rPr>
            </w:pPr>
            <w:hyperlink r:id="rId292">
              <w:r>
                <w:rPr>
                  <w:rFonts w:ascii="Proba Pro Lt" w:eastAsia="Proba Pro Lt" w:hAnsi="Proba Pro Lt" w:cs="Proba Pro Lt"/>
                  <w:color w:val="1155CC"/>
                  <w:sz w:val="20"/>
                  <w:szCs w:val="20"/>
                  <w:u w:val="single"/>
                </w:rPr>
                <w:t>izv. prof. dr. sc. Ivona Elez Garofulić</w:t>
              </w:r>
            </w:hyperlink>
          </w:p>
          <w:p w:rsidR="009A2188" w:rsidRDefault="0052704B">
            <w:pPr>
              <w:spacing w:after="0" w:line="240" w:lineRule="auto"/>
              <w:rPr>
                <w:rFonts w:ascii="Proba Pro Lt" w:eastAsia="Proba Pro Lt" w:hAnsi="Proba Pro Lt" w:cs="Proba Pro Lt"/>
                <w:sz w:val="20"/>
                <w:szCs w:val="20"/>
              </w:rPr>
            </w:pPr>
            <w:hyperlink r:id="rId293">
              <w:r>
                <w:rPr>
                  <w:rFonts w:ascii="Proba Pro Lt" w:eastAsia="Proba Pro Lt" w:hAnsi="Proba Pro Lt" w:cs="Proba Pro Lt"/>
                  <w:color w:val="1155CC"/>
                  <w:sz w:val="20"/>
                  <w:szCs w:val="20"/>
                  <w:u w:val="single"/>
                </w:rPr>
                <w:t>dr. sc. Ena Cegledi</w:t>
              </w:r>
            </w:hyperlink>
          </w:p>
          <w:p w:rsidR="009A2188" w:rsidRDefault="0052704B">
            <w:pPr>
              <w:spacing w:after="0" w:line="240" w:lineRule="auto"/>
              <w:rPr>
                <w:rFonts w:ascii="Proba Pro Lt" w:eastAsia="Proba Pro Lt" w:hAnsi="Proba Pro Lt" w:cs="Proba Pro Lt"/>
                <w:sz w:val="20"/>
                <w:szCs w:val="20"/>
              </w:rPr>
            </w:pPr>
            <w:hyperlink r:id="rId294">
              <w:r>
                <w:rPr>
                  <w:rFonts w:ascii="Proba Pro Lt" w:eastAsia="Proba Pro Lt" w:hAnsi="Proba Pro Lt" w:cs="Proba Pro Lt"/>
                  <w:color w:val="1155CC"/>
                  <w:sz w:val="20"/>
                  <w:szCs w:val="20"/>
                  <w:u w:val="single"/>
                </w:rPr>
                <w:t>Ana Martić, mag. nutr.</w:t>
              </w:r>
            </w:hyperlink>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4"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Minimalno procesiranje voća i povrća</w:t>
            </w:r>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w:t>
            </w:r>
            <w:r>
              <w:rPr>
                <w:rFonts w:ascii="Proba Pro Lt" w:eastAsia="Proba Pro Lt" w:hAnsi="Proba Pro Lt" w:cs="Proba Pro Lt"/>
                <w:sz w:val="20"/>
                <w:szCs w:val="20"/>
              </w:rPr>
              <w:t>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39802</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1.5. Status (vrsta) predmeta </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 prema službenom rasporedu satnice, vježbe u Laboratoriju Zavoda za prehrambeno-tehnološko inženjerstvo. Terenske vježbe su posjet tvornici Adria-sal Fragaria d.o.o. za minimalnu preradu povrća.</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1.7. </w:t>
            </w:r>
            <w:r>
              <w:rPr>
                <w:rFonts w:ascii="Proba Pro Lt" w:eastAsia="Proba Pro Lt" w:hAnsi="Proba Pro Lt" w:cs="Proba Pro Lt"/>
                <w:sz w:val="20"/>
                <w:szCs w:val="20"/>
              </w:rPr>
              <w:t>Godina studija u kojoj se predmet izvodi</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Edukacija o proizvodnji minimalno procesiranog voća i povrća i svim čimbenicima koji utječu na njihovu kvalitetu, zdravstvenu ispravnost i trajnost te osposobljavanje za rad u pogonu za minimalno procesiranje voća i povrća .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w:t>
            </w:r>
            <w:r>
              <w:rPr>
                <w:rFonts w:ascii="Proba Pro Lt" w:eastAsia="Proba Pro Lt" w:hAnsi="Proba Pro Lt" w:cs="Proba Pro Lt"/>
                <w:color w:val="000000"/>
                <w:sz w:val="20"/>
                <w:szCs w:val="20"/>
              </w:rPr>
              <w:t>i vještine i tako sudjelovati u poslovima vezanim uz kontrolu procesa proizvodnje i kakvoće hrane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w:t>
            </w:r>
            <w:r>
              <w:rPr>
                <w:rFonts w:ascii="Proba Pro Lt" w:eastAsia="Proba Pro Lt" w:hAnsi="Proba Pro Lt" w:cs="Proba Pro Lt"/>
                <w:color w:val="000000"/>
                <w:sz w:val="20"/>
                <w:szCs w:val="20"/>
              </w:rPr>
              <w:t>retpostavljenima i podređenima</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u prehrambenoj tehnologiji i </w:t>
            </w:r>
            <w:r>
              <w:rPr>
                <w:rFonts w:ascii="Proba Pro Lt" w:eastAsia="Proba Pro Lt" w:hAnsi="Proba Pro Lt" w:cs="Proba Pro Lt"/>
                <w:color w:val="000000"/>
                <w:sz w:val="20"/>
                <w:szCs w:val="20"/>
              </w:rPr>
              <w:t>popularizirati struku.</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52704B">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w:t>
            </w:r>
            <w:r>
              <w:rPr>
                <w:rFonts w:ascii="Proba Pro Lt" w:eastAsia="Proba Pro Lt" w:hAnsi="Proba Pro Lt" w:cs="Proba Pro Lt"/>
                <w:sz w:val="20"/>
                <w:szCs w:val="20"/>
              </w:rPr>
              <w:t xml:space="preserve">eučilišni studij Biotehnologija </w:t>
            </w:r>
          </w:p>
          <w:p w:rsidR="009A2188" w:rsidRDefault="0052704B">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A2188" w:rsidRDefault="0052704B">
            <w:pPr>
              <w:numPr>
                <w:ilvl w:val="0"/>
                <w:numId w:val="243"/>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A2188" w:rsidRDefault="0052704B">
            <w:pPr>
              <w:numPr>
                <w:ilvl w:val="0"/>
                <w:numId w:val="243"/>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Nutricionizam </w:t>
            </w:r>
          </w:p>
          <w:p w:rsidR="009A2188" w:rsidRDefault="0052704B">
            <w:pPr>
              <w:numPr>
                <w:ilvl w:val="0"/>
                <w:numId w:val="13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prepoznati i objas</w:t>
            </w:r>
            <w:r>
              <w:rPr>
                <w:rFonts w:ascii="Proba Pro Lt" w:eastAsia="Proba Pro Lt" w:hAnsi="Proba Pro Lt" w:cs="Proba Pro Lt"/>
                <w:color w:val="000000"/>
                <w:sz w:val="20"/>
                <w:szCs w:val="20"/>
              </w:rPr>
              <w:t>niti poželjne i nepoželjne karakteristike hrane i prehrane na ljudsko zdravlje i biti dio stručnog time za razvoj proizvoda u prehrambenoj industriji</w:t>
            </w:r>
          </w:p>
          <w:p w:rsidR="009A2188" w:rsidRDefault="0052704B">
            <w:pPr>
              <w:numPr>
                <w:ilvl w:val="0"/>
                <w:numId w:val="244"/>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9A2188" w:rsidRDefault="0052704B">
            <w:pPr>
              <w:numPr>
                <w:ilvl w:val="0"/>
                <w:numId w:val="244"/>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A2188" w:rsidRDefault="0052704B">
            <w:pPr>
              <w:numPr>
                <w:ilvl w:val="0"/>
                <w:numId w:val="244"/>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w:t>
            </w:r>
            <w:r>
              <w:rPr>
                <w:rFonts w:ascii="Proba Pro Lt" w:eastAsia="Proba Pro Lt" w:hAnsi="Proba Pro Lt" w:cs="Proba Pro Lt"/>
                <w:color w:val="000000"/>
                <w:sz w:val="20"/>
                <w:szCs w:val="20"/>
              </w:rPr>
              <w:t xml:space="preserve"> suradnicima i poslodavcem</w:t>
            </w:r>
          </w:p>
          <w:p w:rsidR="009A2188" w:rsidRDefault="0052704B">
            <w:pPr>
              <w:numPr>
                <w:ilvl w:val="0"/>
                <w:numId w:val="244"/>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9A2188" w:rsidRDefault="0052704B">
            <w:pPr>
              <w:numPr>
                <w:ilvl w:val="0"/>
                <w:numId w:val="244"/>
              </w:numPr>
              <w:pBdr>
                <w:top w:val="nil"/>
                <w:left w:val="nil"/>
                <w:bottom w:val="nil"/>
                <w:right w:val="nil"/>
                <w:between w:val="nil"/>
              </w:pBdr>
              <w:spacing w:after="0" w:line="240" w:lineRule="auto"/>
              <w:ind w:left="720" w:hanging="4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pojam kvalitete svježeg voća i povrća i značajnu povezanost s kvalitetom gotovog proizvoda</w:t>
            </w:r>
          </w:p>
          <w:p w:rsidR="009A2188" w:rsidRDefault="0052704B">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tehnološki proces kojim se ostvaruje stabilan proizvod, važnost održavanja higijenskih uvjeta rada</w:t>
            </w:r>
          </w:p>
          <w:p w:rsidR="009A2188" w:rsidRDefault="0052704B">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svrhu i učinkovitost sredstava za pranje i za sprječavanje posmeđivanja</w:t>
            </w:r>
          </w:p>
          <w:p w:rsidR="009A2188" w:rsidRDefault="0052704B">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uvjeta pakiranja na održivost proizvoda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w:t>
            </w: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minimalno procesiranje voća i povrća (MPVP). Općenito važnost kvalitete voća i povrća (vrsta, sorta, stupanj zrelosti, uvjeti skladištenja)  te primjenjenih jediničnih operacija i higijenskih sredstava u proizvodnji MPVP kao i načina pakiranja (amba</w:t>
            </w:r>
            <w:r>
              <w:rPr>
                <w:rFonts w:ascii="Proba Pro Lt" w:eastAsia="Proba Pro Lt" w:hAnsi="Proba Pro Lt" w:cs="Proba Pro Lt"/>
                <w:sz w:val="20"/>
                <w:szCs w:val="20"/>
              </w:rPr>
              <w:t>laža, primjena vakuuma i modificirane atmosfere). Mikrobiološko kvarenje, HACCP i zakonska regulativa. Primjena barijera i pregled potencijalnih netermalnih metoda konzerviranja  MPVP. Konkretni primjeri minimalno procesiranog voća i povrća (npr. zelene sa</w:t>
            </w:r>
            <w:r>
              <w:rPr>
                <w:rFonts w:ascii="Proba Pro Lt" w:eastAsia="Proba Pro Lt" w:hAnsi="Proba Pro Lt" w:cs="Proba Pro Lt"/>
                <w:sz w:val="20"/>
                <w:szCs w:val="20"/>
              </w:rPr>
              <w:t>late, kupusa, mrkve, krumpira, jabuke, dinje, lubenice, ananasa) što uključuje i upoznavanje s njihovim botaničkim obilježjima, kemijskim sastavom, uvjetima skladištenja i procesom proizvodnje. Eksperimentalni rad (vježbe): Proizvodnja različitih proizvoda</w:t>
            </w:r>
            <w:r>
              <w:rPr>
                <w:rFonts w:ascii="Proba Pro Lt" w:eastAsia="Proba Pro Lt" w:hAnsi="Proba Pro Lt" w:cs="Proba Pro Lt"/>
                <w:sz w:val="20"/>
                <w:szCs w:val="20"/>
              </w:rPr>
              <w:t xml:space="preserve"> MPVP u laboratorijskim uvjetima te praćenje njihove stabilnosti pomoću senzorske i fizikalno-kemijske analize.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studentske prezentacije prema zadanim temama.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3"/>
                <w:id w:val="-1274272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4"/>
                <w:id w:val="9482553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5"/>
                <w:id w:val="-1810595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6"/>
                <w:id w:val="-587923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7"/>
                <w:id w:val="-2210017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48"/>
                <w:id w:val="15348499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9"/>
                <w:id w:val="11451333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0"/>
                <w:id w:val="-4207501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1"/>
                <w:id w:val="-19738689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2"/>
                <w:id w:val="7552312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53"/>
                <w:id w:val="19713034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sz w:val="20"/>
                <w:szCs w:val="20"/>
              </w:rPr>
            </w:pP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Testovi za kontinuiranu provjeru znanja se provode pismeno, a za pozitivnu ocjenu je potrebno uspješno riješiti min. 60 %  pojedinačnog testa.</w:t>
            </w:r>
            <w:r>
              <w:rPr>
                <w:sz w:val="20"/>
                <w:szCs w:val="20"/>
              </w:rPr>
              <w:t xml:space="preserve">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svim predavanjima, a dozvoljen broj izostanaka s predavanja je 2 </w:t>
            </w:r>
          </w:p>
          <w:p w:rsidR="009A2188" w:rsidRDefault="0052704B">
            <w:pPr>
              <w:numPr>
                <w:ilvl w:val="0"/>
                <w:numId w:val="2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A2188" w:rsidRDefault="0052704B">
            <w:pPr>
              <w:numPr>
                <w:ilvl w:val="0"/>
                <w:numId w:val="2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65"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65"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1310" w:type="dxa"/>
            <w:gridSpan w:val="3"/>
            <w:tcBorders>
              <w:top w:val="single" w:sz="8" w:space="0" w:color="000000"/>
              <w:left w:val="single" w:sz="8" w:space="0" w:color="000000"/>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0"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Merlin</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Lamikanra, O. (2002). Fresh-cut fruits and vegetables: science, technology, and market. CRC press.</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Merlinu.</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473"/>
        <w:gridCol w:w="559"/>
        <w:gridCol w:w="566"/>
        <w:gridCol w:w="561"/>
        <w:gridCol w:w="925"/>
        <w:gridCol w:w="587"/>
        <w:gridCol w:w="480"/>
        <w:gridCol w:w="881"/>
        <w:gridCol w:w="380"/>
        <w:gridCol w:w="351"/>
        <w:gridCol w:w="526"/>
        <w:gridCol w:w="516"/>
      </w:tblGrid>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5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295">
              <w:r>
                <w:rPr>
                  <w:rFonts w:ascii="Proba Pro Lt" w:eastAsia="Proba Pro Lt" w:hAnsi="Proba Pro Lt" w:cs="Proba Pro Lt"/>
                  <w:b/>
                  <w:bCs/>
                  <w:color w:val="0563C1"/>
                  <w:sz w:val="20"/>
                  <w:szCs w:val="20"/>
                  <w:u w:val="single"/>
                </w:rPr>
                <w:t>izv.prof.dr. sc. Nikolina Čukelj</w:t>
              </w:r>
            </w:hyperlink>
          </w:p>
          <w:p w:rsidR="009A2188" w:rsidRDefault="0052704B">
            <w:pPr>
              <w:spacing w:after="0" w:line="240" w:lineRule="auto"/>
              <w:rPr>
                <w:rFonts w:ascii="Proba Pro Lt" w:eastAsia="Proba Pro Lt" w:hAnsi="Proba Pro Lt" w:cs="Proba Pro Lt"/>
                <w:color w:val="0563C1"/>
                <w:sz w:val="20"/>
                <w:szCs w:val="20"/>
                <w:u w:val="single"/>
              </w:rPr>
            </w:pPr>
            <w:hyperlink r:id="rId296">
              <w:r>
                <w:rPr>
                  <w:rFonts w:ascii="Proba Pro Lt" w:eastAsia="Proba Pro Lt" w:hAnsi="Proba Pro Lt" w:cs="Proba Pro Lt"/>
                  <w:color w:val="0563C1"/>
                  <w:sz w:val="20"/>
                  <w:szCs w:val="20"/>
                  <w:u w:val="single"/>
                </w:rPr>
                <w:t>Prof. dr. sc. Dubravka Novotni</w:t>
              </w:r>
            </w:hyperlink>
          </w:p>
          <w:p w:rsidR="009A2188" w:rsidRDefault="0052704B">
            <w:pPr>
              <w:spacing w:after="0" w:line="240" w:lineRule="auto"/>
              <w:rPr>
                <w:rFonts w:ascii="Proba Pro Lt" w:eastAsia="Proba Pro Lt" w:hAnsi="Proba Pro Lt" w:cs="Proba Pro Lt"/>
                <w:sz w:val="20"/>
                <w:szCs w:val="20"/>
              </w:rPr>
            </w:pPr>
            <w:hyperlink r:id="rId297">
              <w:r>
                <w:rPr>
                  <w:rFonts w:ascii="Proba Pro Lt" w:eastAsia="Proba Pro Lt" w:hAnsi="Proba Pro Lt" w:cs="Proba Pro Lt"/>
                  <w:color w:val="0563C1"/>
                  <w:sz w:val="20"/>
                  <w:szCs w:val="20"/>
                  <w:u w:val="single"/>
                </w:rPr>
                <w:t>doc.dr.sc.</w:t>
              </w:r>
            </w:hyperlink>
            <w:r>
              <w:rPr>
                <w:rFonts w:ascii="Proba Pro Lt" w:eastAsia="Proba Pro Lt" w:hAnsi="Proba Pro Lt" w:cs="Proba Pro Lt"/>
                <w:color w:val="0563C1"/>
                <w:sz w:val="20"/>
                <w:szCs w:val="20"/>
                <w:u w:val="single"/>
              </w:rPr>
              <w:t xml:space="preserve"> Bojana Voučko</w:t>
            </w:r>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59"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bookmarkStart w:id="14" w:name="bookmark=id.4jei4hpn49mt" w:colFirst="0" w:colLast="0"/>
            <w:bookmarkEnd w:id="14"/>
            <w:r>
              <w:rPr>
                <w:rFonts w:ascii="Proba Pro Lt" w:eastAsia="Proba Pro Lt" w:hAnsi="Proba Pro Lt" w:cs="Proba Pro Lt"/>
                <w:b/>
                <w:bCs/>
                <w:sz w:val="20"/>
                <w:szCs w:val="20"/>
              </w:rPr>
              <w:t>Ekstruzija u prehrambenoj industriji</w:t>
            </w:r>
          </w:p>
        </w:tc>
        <w:tc>
          <w:tcPr>
            <w:tcW w:w="2873" w:type="dxa"/>
            <w:gridSpan w:val="4"/>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w:t>
            </w:r>
            <w:r>
              <w:rPr>
                <w:rFonts w:ascii="Proba Pro Lt" w:eastAsia="Proba Pro Lt" w:hAnsi="Proba Pro Lt" w:cs="Proba Pro Lt"/>
                <w:sz w:val="20"/>
                <w:szCs w:val="20"/>
              </w:rPr>
              <w:t>a</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39800</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+ 10 + 5 + 0</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Laboratoriju za kemiju i tehnologiju žitarica, a terenske vježbe u prehrambenoj industriji (Naše Klasje)</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59"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873" w:type="dxa"/>
            <w:gridSpan w:val="4"/>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05" w:type="dxa"/>
            <w:gridSpan w:val="12"/>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uređajima i procesima ekstruzije žitarica te svojstvima sirovina potrebnih za dobivanje žitarica za doručak, snack proizvoda i dječje hrane.</w:t>
            </w:r>
          </w:p>
        </w:tc>
      </w:tr>
      <w:tr w:rsidR="009A2188">
        <w:tc>
          <w:tcPr>
            <w:tcW w:w="263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w:t>
            </w:r>
            <w:r>
              <w:rPr>
                <w:rFonts w:ascii="Proba Pro Lt" w:eastAsia="Proba Pro Lt" w:hAnsi="Proba Pro Lt" w:cs="Proba Pro Lt"/>
                <w:color w:val="000000"/>
                <w:sz w:val="20"/>
                <w:szCs w:val="20"/>
              </w:rPr>
              <w:t>et (ako postoje)</w:t>
            </w:r>
          </w:p>
        </w:tc>
        <w:tc>
          <w:tcPr>
            <w:tcW w:w="7805" w:type="dxa"/>
            <w:gridSpan w:val="12"/>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263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05" w:type="dxa"/>
            <w:gridSpan w:val="12"/>
            <w:tcBorders>
              <w:right w:val="single" w:sz="12" w:space="0" w:color="000000"/>
            </w:tcBorders>
            <w:vAlign w:val="center"/>
          </w:tcPr>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w:t>
            </w:r>
            <w:r>
              <w:rPr>
                <w:rFonts w:ascii="Proba Pro Lt" w:eastAsia="Proba Pro Lt" w:hAnsi="Proba Pro Lt" w:cs="Proba Pro Lt"/>
                <w:color w:val="000000"/>
                <w:sz w:val="20"/>
                <w:szCs w:val="20"/>
              </w:rPr>
              <w:t>bleme u proizvodnji i komunicirati ih s pretpostavljenima i podređenima</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sudjelovati u radu homogenog ili interdisciplinarnog stručnog tima u području prehrambene </w:t>
            </w:r>
            <w:r>
              <w:rPr>
                <w:rFonts w:ascii="Proba Pro Lt" w:eastAsia="Proba Pro Lt" w:hAnsi="Proba Pro Lt" w:cs="Proba Pro Lt"/>
                <w:color w:val="000000"/>
                <w:sz w:val="20"/>
                <w:szCs w:val="20"/>
              </w:rPr>
              <w:t>tehnologije</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A2188" w:rsidRDefault="0052704B">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A2188">
        <w:tc>
          <w:tcPr>
            <w:tcW w:w="263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05" w:type="dxa"/>
            <w:gridSpan w:val="12"/>
            <w:tcBorders>
              <w:right w:val="single" w:sz="12" w:space="0" w:color="000000"/>
            </w:tcBorders>
            <w:vAlign w:val="center"/>
          </w:tcPr>
          <w:p w:rsidR="009A2188" w:rsidRDefault="0052704B">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samostalno odrediti sirovine potrebne za proizvodnju određene vrste ekstrudiranih proizvoda</w:t>
            </w:r>
          </w:p>
          <w:p w:rsidR="009A2188" w:rsidRDefault="0052704B">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komentirati prehrambenu vrijednost i kvalitetu ekstrudiranih proizvoda</w:t>
            </w:r>
          </w:p>
          <w:p w:rsidR="009A2188" w:rsidRDefault="0052704B">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objasniti kemijske i fi</w:t>
            </w:r>
            <w:r>
              <w:rPr>
                <w:rFonts w:ascii="Proba Pro Lt" w:eastAsia="Proba Pro Lt" w:hAnsi="Proba Pro Lt" w:cs="Proba Pro Lt"/>
                <w:sz w:val="20"/>
                <w:szCs w:val="20"/>
              </w:rPr>
              <w:t>zikalne promjene koje se događaju tijekom procesa ekstruzije</w:t>
            </w:r>
          </w:p>
          <w:p w:rsidR="009A2188" w:rsidRDefault="0052704B">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vrjednovati kakvoću ekstrudiranih proizvoda</w:t>
            </w:r>
          </w:p>
          <w:p w:rsidR="009A2188" w:rsidRDefault="0052704B">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predložiti razvoj novog ekstrudiranog proizvoda</w:t>
            </w:r>
          </w:p>
        </w:tc>
      </w:tr>
      <w:tr w:rsidR="009A2188">
        <w:tc>
          <w:tcPr>
            <w:tcW w:w="263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05" w:type="dxa"/>
            <w:gridSpan w:val="12"/>
            <w:tcBorders>
              <w:right w:val="single" w:sz="12" w:space="0" w:color="000000"/>
            </w:tcBorders>
            <w:vAlign w:val="center"/>
          </w:tcPr>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za proizvodnje ekstrudiranih proizvoda;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Vrste ekstrudera i njihova primjena;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Optimizacija i upravljanje procesima ekstruzije.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Utjecaj uvjeta ekstruzije na prehrambenu vrijednost proizvoda.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žitarica za doručak (vrste proizvoda; uvjeti proizvodnje; jedinične operacije i tehnološki p</w:t>
            </w:r>
            <w:r>
              <w:rPr>
                <w:rFonts w:ascii="Proba Pro Lt" w:eastAsia="Proba Pro Lt" w:hAnsi="Proba Pro Lt" w:cs="Proba Pro Lt"/>
                <w:color w:val="000000"/>
                <w:sz w:val="20"/>
                <w:szCs w:val="20"/>
              </w:rPr>
              <w:t xml:space="preserve">ostupak).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Snack proizvodi. Polu-proizvodi ili neekspandirani peleti.</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Direktno ekspandirani snack proizvodi;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Ko-ekstrudirani snack proizvodi.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Proizvodnja dječje hrane postupkom ekstruzije.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Prednosti dvopužne ekstruzije u odnosu na druge procese proizvod</w:t>
            </w:r>
            <w:r>
              <w:rPr>
                <w:rFonts w:ascii="Proba Pro Lt" w:eastAsia="Proba Pro Lt" w:hAnsi="Proba Pro Lt" w:cs="Proba Pro Lt"/>
                <w:color w:val="000000"/>
                <w:sz w:val="20"/>
                <w:szCs w:val="20"/>
              </w:rPr>
              <w:t>nje dječje hrane.</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Terenske vježbe u pogonu za ekstruziju žitarica (Naše Klasje, Jakovlje)</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Seminari. </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w:t>
            </w:r>
          </w:p>
          <w:p w:rsidR="009A2188" w:rsidRDefault="0052704B">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r>
      <w:tr w:rsidR="009A2188">
        <w:trPr>
          <w:trHeight w:val="349"/>
        </w:trPr>
        <w:tc>
          <w:tcPr>
            <w:tcW w:w="263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598"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4"/>
                <w:id w:val="-1905740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5"/>
                <w:id w:val="19586738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6"/>
                <w:id w:val="-7597140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7"/>
                <w:id w:val="11919660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8"/>
                <w:id w:val="9448445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59"/>
                <w:id w:val="92295478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553" w:type="dxa"/>
            <w:gridSpan w:val="4"/>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0"/>
                <w:id w:val="-14251367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1"/>
                <w:id w:val="-6373618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2"/>
                <w:id w:val="-17068647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3"/>
                <w:id w:val="-9833685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64"/>
                <w:id w:val="-112811573"/>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54"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3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98"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553" w:type="dxa"/>
            <w:gridSpan w:val="4"/>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54"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473"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59" w:type="dxa"/>
            <w:tcBorders>
              <w:top w:val="single" w:sz="12"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6"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0"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16" w:type="dxa"/>
            <w:tcBorders>
              <w:top w:val="single" w:sz="12" w:space="0" w:color="000000"/>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3"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59"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6"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0"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3"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59"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6"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6"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0" w:type="dxa"/>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1612"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3"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59" w:type="dxa"/>
            <w:tcBorders>
              <w:bottom w:val="single" w:sz="4" w:space="0" w:color="000000"/>
            </w:tcBorders>
            <w:vAlign w:val="center"/>
          </w:tcPr>
          <w:p w:rsidR="009A2188" w:rsidRDefault="009A2188">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6"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0" w:type="dxa"/>
            <w:tcBorders>
              <w:bottom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sz w:val="20"/>
                <w:szCs w:val="20"/>
              </w:rPr>
            </w:pPr>
          </w:p>
        </w:tc>
        <w:tc>
          <w:tcPr>
            <w:tcW w:w="1612"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9A2188" w:rsidRDefault="009A2188">
            <w:pPr>
              <w:tabs>
                <w:tab w:val="left" w:pos="2820"/>
              </w:tabs>
              <w:spacing w:after="0" w:line="240" w:lineRule="auto"/>
              <w:jc w:val="center"/>
              <w:rPr>
                <w:rFonts w:ascii="Proba Pro Lt" w:eastAsia="Proba Pro Lt" w:hAnsi="Proba Pro Lt" w:cs="Proba Pro Lt"/>
                <w:color w:val="000000"/>
                <w:sz w:val="20"/>
                <w:szCs w:val="20"/>
              </w:rPr>
            </w:pPr>
          </w:p>
        </w:tc>
      </w:tr>
      <w:tr w:rsidR="009A2188">
        <w:trPr>
          <w:trHeight w:val="397"/>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3" w:type="dxa"/>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59"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566"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6"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9A2188" w:rsidRDefault="009A2188">
            <w:pPr>
              <w:tabs>
                <w:tab w:val="left" w:pos="2820"/>
              </w:tabs>
              <w:spacing w:after="0" w:line="240" w:lineRule="auto"/>
              <w:rPr>
                <w:rFonts w:ascii="Proba Pro Lt" w:eastAsia="Proba Pro Lt" w:hAnsi="Proba Pro Lt" w:cs="Proba Pro Lt"/>
                <w:color w:val="000000"/>
                <w:sz w:val="20"/>
                <w:szCs w:val="20"/>
              </w:rPr>
            </w:pPr>
          </w:p>
        </w:tc>
        <w:tc>
          <w:tcPr>
            <w:tcW w:w="480"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2" w:type="dxa"/>
            <w:gridSpan w:val="3"/>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A2188">
        <w:trPr>
          <w:trHeight w:val="397"/>
        </w:trPr>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1.seminarski rad            40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terenske vježbe        10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usmeni ispit</w:t>
            </w:r>
            <w:r>
              <w:rPr>
                <w:rFonts w:ascii="Proba Pro Lt" w:eastAsia="Proba Pro Lt" w:hAnsi="Proba Pro Lt" w:cs="Proba Pro Lt"/>
                <w:sz w:val="20"/>
                <w:szCs w:val="20"/>
              </w:rPr>
              <w:tab/>
              <w:t xml:space="preserve">         50</w:t>
            </w:r>
            <w:r>
              <w:rPr>
                <w:rFonts w:ascii="Proba Pro Lt" w:eastAsia="Proba Pro Lt" w:hAnsi="Proba Pro Lt" w:cs="Proba Pro Lt"/>
                <w:sz w:val="20"/>
                <w:szCs w:val="20"/>
              </w:rPr>
              <w:tab/>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2. 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565"/>
                <w:id w:val="-161148245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566"/>
                <w:id w:val="154607274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567"/>
                <w:id w:val="-6882560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spacing w:after="0" w:line="240" w:lineRule="auto"/>
              <w:rPr>
                <w:rFonts w:ascii="Proba Pro Lt" w:eastAsia="Proba Pro Lt" w:hAnsi="Proba Pro Lt" w:cs="Proba Pro Lt"/>
                <w:sz w:val="20"/>
                <w:szCs w:val="20"/>
              </w:rPr>
            </w:pPr>
            <w:sdt>
              <w:sdtPr>
                <w:tag w:val="goog_rdk_568"/>
                <w:id w:val="37759944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w:t>
            </w:r>
            <w:r>
              <w:rPr>
                <w:rFonts w:ascii="Proba Pro Lt" w:eastAsia="Proba Pro Lt" w:hAnsi="Proba Pro Lt" w:cs="Proba Pro Lt"/>
                <w:i/>
                <w:iCs/>
                <w:color w:val="000000"/>
                <w:sz w:val="20"/>
                <w:szCs w:val="20"/>
              </w:rPr>
              <w:t>a</w:t>
            </w:r>
            <w:r>
              <w:rPr>
                <w:rFonts w:ascii="Proba Pro Lt" w:eastAsia="Proba Pro Lt" w:hAnsi="Proba Pro Lt" w:cs="Proba Pro Lt"/>
                <w:color w:val="000000"/>
                <w:sz w:val="20"/>
                <w:szCs w:val="20"/>
              </w:rPr>
              <w:t>ti terenskim vježbama, i skupiti barem 6 bodova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izraditi seminarski rad i postići minimalno 24 bodova iz seminarskog rada</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30 bodova na usmenom ispitu</w:t>
            </w:r>
          </w:p>
          <w:p w:rsidR="009A2188" w:rsidRDefault="0052704B">
            <w:pPr>
              <w:numPr>
                <w:ilvl w:val="0"/>
                <w:numId w:val="2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60 bodova ukupno</w:t>
            </w:r>
          </w:p>
        </w:tc>
      </w:tr>
      <w:tr w:rsidR="009A2188">
        <w:tc>
          <w:tcPr>
            <w:tcW w:w="263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3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1" w:type="dxa"/>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Nastavni materijal</w:t>
            </w:r>
          </w:p>
        </w:tc>
        <w:tc>
          <w:tcPr>
            <w:tcW w:w="1261" w:type="dxa"/>
            <w:gridSpan w:val="2"/>
            <w:tcBorders>
              <w:top w:val="single" w:sz="8" w:space="0" w:color="000000"/>
              <w:left w:val="single" w:sz="8" w:space="0" w:color="000000"/>
              <w:right w:val="single" w:sz="8"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93" w:type="dxa"/>
            <w:gridSpan w:val="3"/>
            <w:tcBorders>
              <w:top w:val="single" w:sz="8" w:space="0" w:color="000000"/>
              <w:left w:val="single" w:sz="8" w:space="0" w:color="000000"/>
              <w:right w:val="single" w:sz="12" w:space="0" w:color="000000"/>
            </w:tcBorders>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2"/>
            <w:tcBorders>
              <w:top w:val="single" w:sz="12" w:space="0" w:color="000000"/>
              <w:right w:val="single" w:sz="12" w:space="0" w:color="000000"/>
            </w:tcBorders>
          </w:tcPr>
          <w:p w:rsidR="009A2188" w:rsidRDefault="0052704B">
            <w:pPr>
              <w:numPr>
                <w:ilvl w:val="0"/>
                <w:numId w:val="143"/>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Guy R. et al. (2001) Extrusion cooking: Technologies and applications. Woodhead Publishing Limited and CRC Press LLC, Cambridge, England</w:t>
            </w:r>
          </w:p>
          <w:p w:rsidR="009A2188" w:rsidRDefault="0052704B">
            <w:pPr>
              <w:numPr>
                <w:ilvl w:val="0"/>
                <w:numId w:val="143"/>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Matz S.A. (1993) Snack Food Technology, Published by Van Nostrand Reinhold, New York, USA</w:t>
            </w:r>
          </w:p>
        </w:tc>
      </w:tr>
      <w:tr w:rsidR="009A2188">
        <w:tc>
          <w:tcPr>
            <w:tcW w:w="263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05" w:type="dxa"/>
            <w:gridSpan w:val="12"/>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98">
              <w:r>
                <w:rPr>
                  <w:rFonts w:ascii="Proba Pro Lt" w:eastAsia="Proba Pro Lt" w:hAnsi="Proba Pro Lt" w:cs="Proba Pro Lt"/>
                  <w:i/>
                  <w:iCs/>
                  <w:color w:val="0563C1"/>
                  <w:sz w:val="20"/>
                  <w:szCs w:val="20"/>
                  <w:u w:val="single"/>
                </w:rPr>
                <w:t>http://www.pbf.unizg.hr/studiji/ispitni_rokovi</w:t>
              </w:r>
            </w:hyperlink>
          </w:p>
        </w:tc>
      </w:tr>
      <w:tr w:rsidR="009A2188">
        <w:tc>
          <w:tcPr>
            <w:tcW w:w="263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 Ostalo</w:t>
            </w:r>
          </w:p>
        </w:tc>
        <w:tc>
          <w:tcPr>
            <w:tcW w:w="7805" w:type="dxa"/>
            <w:gridSpan w:val="12"/>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Ostale informacije o predavanjima, seminarima i vježbama se obj</w:t>
            </w:r>
            <w:r>
              <w:rPr>
                <w:rFonts w:ascii="Proba Pro Lt" w:eastAsia="Proba Pro Lt" w:hAnsi="Proba Pro Lt" w:cs="Proba Pro Lt"/>
                <w:sz w:val="20"/>
                <w:szCs w:val="20"/>
              </w:rPr>
              <w:t xml:space="preserve">avljuju na mrežnim stranicama: </w:t>
            </w:r>
            <w:hyperlink r:id="rId299">
              <w:r>
                <w:rPr>
                  <w:rFonts w:ascii="Proba Pro Lt" w:eastAsia="Proba Pro Lt" w:hAnsi="Proba Pro Lt" w:cs="Proba Pro Lt"/>
                  <w:color w:val="0563C1"/>
                  <w:sz w:val="20"/>
                  <w:szCs w:val="20"/>
                  <w:u w:val="single"/>
                </w:rPr>
                <w:t>http://moodle.srce.hr/2016-2017/course/view.php?id=18207</w:t>
              </w:r>
            </w:hyperlink>
            <w:r>
              <w:rPr>
                <w:rFonts w:ascii="Proba Pro Lt" w:eastAsia="Proba Pro Lt" w:hAnsi="Proba Pro Lt" w:cs="Proba Pro Lt"/>
                <w:sz w:val="20"/>
                <w:szCs w:val="20"/>
              </w:rPr>
              <w:t xml:space="preserve"> </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300">
              <w:r>
                <w:rPr>
                  <w:rFonts w:ascii="Proba Pro Lt" w:eastAsia="Proba Pro Lt" w:hAnsi="Proba Pro Lt" w:cs="Proba Pro Lt"/>
                  <w:b/>
                  <w:bCs/>
                  <w:color w:val="0563C1"/>
                  <w:sz w:val="20"/>
                  <w:szCs w:val="20"/>
                  <w:u w:val="single"/>
                </w:rPr>
                <w:t>Prof. dr. sc. Draženka Komes</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Dr.sc.Danijela Šeremet</w:t>
            </w: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Doc.dr.sc. Aleksandra Vojvodić Cebin</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Sladila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39857</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Pedavanja i seminari u P4, terenska nastava u rasadniku stevije u Zagrebu</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o vrstama, podrijellu i fizikalno-kemijskim karakteristikama nutritivnih i nenutritivnih sladila koja će studenti moći primijeniti u formuliranju novih prehrambenih proizvoda, sukladno tendencijama suvremenog tržišta,</w:t>
            </w:r>
            <w:r>
              <w:rPr>
                <w:rFonts w:ascii="Proba Pro Lt" w:eastAsia="Proba Pro Lt" w:hAnsi="Proba Pro Lt" w:cs="Proba Pro Lt"/>
                <w:sz w:val="20"/>
                <w:szCs w:val="20"/>
              </w:rPr>
              <w:t xml:space="preserve"> ali i zahtjevima potrošača sa specifičnim potrebama.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5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w:t>
            </w:r>
            <w:r>
              <w:rPr>
                <w:rFonts w:ascii="Proba Pro Lt" w:eastAsia="Proba Pro Lt" w:hAnsi="Proba Pro Lt" w:cs="Proba Pro Lt"/>
                <w:color w:val="000000"/>
                <w:sz w:val="20"/>
                <w:szCs w:val="20"/>
              </w:rPr>
              <w:t xml:space="preserve"> iz područja prehrambene tehnologije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w:t>
            </w:r>
            <w:r>
              <w:rPr>
                <w:rFonts w:ascii="Proba Pro Lt" w:eastAsia="Proba Pro Lt" w:hAnsi="Proba Pro Lt" w:cs="Proba Pro Lt"/>
                <w:color w:val="000000"/>
                <w:sz w:val="20"/>
                <w:szCs w:val="20"/>
              </w:rPr>
              <w:t>rendove u prehrambenoj tehnologiji i popularizirati struku</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tesvijest o potrebi cjeloživotnog učenja</w:t>
            </w:r>
          </w:p>
          <w:p w:rsidR="009A2188" w:rsidRDefault="009A2188">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w:t>
            </w:r>
            <w:r>
              <w:rPr>
                <w:rFonts w:ascii="Proba Pro Lt" w:eastAsia="Proba Pro Lt" w:hAnsi="Proba Pro Lt" w:cs="Proba Pro Lt"/>
                <w:color w:val="000000"/>
                <w:sz w:val="20"/>
                <w:szCs w:val="20"/>
              </w:rPr>
              <w:t>umjeti i primijeniti odgovarajuće metode u sustavima koji se bave procjenom kakvoće prehrane nacije i/ili pojedinca</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w:t>
            </w:r>
            <w:r>
              <w:rPr>
                <w:rFonts w:ascii="Proba Pro Lt" w:eastAsia="Proba Pro Lt" w:hAnsi="Proba Pro Lt" w:cs="Proba Pro Lt"/>
                <w:color w:val="000000"/>
                <w:sz w:val="20"/>
                <w:szCs w:val="20"/>
              </w:rPr>
              <w:t>a u prehrambenoj industriji</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predstaviti, samostalno i/ili unutar stručnog homogenog ili interdisciplinarnog tima, u pisanom i usmenom obliku rezultate svog rada uz primjenu stručne terminologije</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w:t>
            </w:r>
            <w:r>
              <w:rPr>
                <w:rFonts w:ascii="Proba Pro Lt" w:eastAsia="Proba Pro Lt" w:hAnsi="Proba Pro Lt" w:cs="Proba Pro Lt"/>
                <w:color w:val="000000"/>
                <w:sz w:val="20"/>
                <w:szCs w:val="20"/>
              </w:rPr>
              <w:t xml:space="preserve"> valorizirati znanstvenu i stručnu literaturu u svrhu cjeloživotnog učenja i unapređenja struke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w:t>
            </w:r>
            <w:r>
              <w:rPr>
                <w:rFonts w:ascii="Proba Pro Lt" w:eastAsia="Proba Pro Lt" w:hAnsi="Proba Pro Lt" w:cs="Proba Pro Lt"/>
                <w:color w:val="000000"/>
                <w:sz w:val="20"/>
                <w:szCs w:val="20"/>
              </w:rPr>
              <w:t>i probleme u proizvodnji i komunicirati ih s pretpostavljenima i podređenima.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w:t>
            </w:r>
            <w:r>
              <w:rPr>
                <w:rFonts w:ascii="Proba Pro Lt" w:eastAsia="Proba Pro Lt" w:hAnsi="Proba Pro Lt" w:cs="Proba Pro Lt"/>
                <w:color w:val="000000"/>
                <w:sz w:val="20"/>
                <w:szCs w:val="20"/>
              </w:rPr>
              <w:t xml:space="preserve"> te molekularne biotehnologije.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odabira sladila u svakodnevnoj prehtani</w:t>
            </w:r>
          </w:p>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monosaharidna, disaharidna i oligosaharidna sladila te sladila na bazi škroba i argumentirati njihovu primjenu u prehrambenoj industriji</w:t>
            </w:r>
          </w:p>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argumentirati primjenu šećernih alkohola</w:t>
            </w:r>
          </w:p>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postupak proizvodnje neugljikohidratnih sladila i definirati njihovu primjenu u prehrambenoj industriji</w:t>
            </w:r>
          </w:p>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fizikalno-kemijske karakteristike prirodnih sladila</w:t>
            </w:r>
          </w:p>
          <w:p w:rsidR="009A2188" w:rsidRDefault="0052704B">
            <w:pPr>
              <w:numPr>
                <w:ilvl w:val="0"/>
                <w:numId w:val="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nove prehrambene proizvode, sa zamjenskim sladilima, namijenjene potorš</w:t>
            </w:r>
            <w:r>
              <w:rPr>
                <w:rFonts w:ascii="Proba Pro Lt" w:eastAsia="Proba Pro Lt" w:hAnsi="Proba Pro Lt" w:cs="Proba Pro Lt"/>
                <w:color w:val="000000"/>
                <w:sz w:val="20"/>
                <w:szCs w:val="20"/>
              </w:rPr>
              <w:t>ačima sa specifičnim potrebama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Podjela sladila, relativna slatkoća, ugljikohidratna sladila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Monosaharidna sladila: glukoza i fruktoza- proizvodnja i fizikalno-kemijska svojstva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Disaharidna sladila: saharoza, invertni šećer,  laktoza, maltoza, palatinoza, leukroza, ksiloza (proizvodnja, fizikalno-kemijska svojstva, komercijalni oblici)</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Oligosaharidna sladila – kupling šećer i neošećer, svojstva i uporaba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Sladila na bazi škroba(fiz</w:t>
            </w:r>
            <w:r>
              <w:rPr>
                <w:rFonts w:ascii="Proba Pro Lt" w:eastAsia="Proba Pro Lt" w:hAnsi="Proba Pro Lt" w:cs="Proba Pro Lt"/>
                <w:color w:val="000000"/>
                <w:sz w:val="20"/>
                <w:szCs w:val="20"/>
              </w:rPr>
              <w:t xml:space="preserve">ikalno-kemijski sastav, industrijsko dobivanje, neenzimski i enzimski postupci), gluozni i maltozni sirupi </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Šećerni alkoholi– proizvodnja, fizikalno-kemijska svojstva i uporaba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Nesaharozni ugljikohidrati – med, kemijski sastav, fizikalna svojstva, identifi</w:t>
            </w:r>
            <w:r>
              <w:rPr>
                <w:rFonts w:ascii="Proba Pro Lt" w:eastAsia="Proba Pro Lt" w:hAnsi="Proba Pro Lt" w:cs="Proba Pro Lt"/>
                <w:color w:val="000000"/>
                <w:sz w:val="20"/>
                <w:szCs w:val="20"/>
              </w:rPr>
              <w:t>kacija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Neugljikohidratna sladila (umjetna, intenzivna, nenutritivna)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Zakonska regulativa (šećer, sirupi, aditivi, dozvoljeni dnevni unos i deklariranje)</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9"/>
                <w:id w:val="-15231595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0"/>
                <w:id w:val="-11050693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1"/>
                <w:id w:val="-4754479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2"/>
                <w:id w:val="12588414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3"/>
                <w:id w:val="-14760802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74"/>
                <w:id w:val="-6970084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5"/>
                <w:id w:val="657964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6"/>
                <w:id w:val="2854768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7"/>
                <w:id w:val="-7330445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8"/>
                <w:id w:val="-2846776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79"/>
                <w:id w:val="-132748954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580"/>
                <w:id w:val="-14737283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581"/>
                <w:id w:val="7502714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582"/>
                <w:id w:val="1095384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583"/>
                <w:id w:val="20591029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3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9A2188" w:rsidRDefault="0052704B">
            <w:pPr>
              <w:numPr>
                <w:ilvl w:val="0"/>
                <w:numId w:val="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vježbu i terensku nastavu</w:t>
            </w:r>
          </w:p>
          <w:p w:rsidR="009A2188" w:rsidRDefault="0052704B">
            <w:pPr>
              <w:numPr>
                <w:ilvl w:val="0"/>
                <w:numId w:val="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Sladila - interni materijal </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Mitchell, H. (2006) Sweeteners and sugar alternatives in food technology, Blackwell Publishing, Oxford, UK str. 63-361.</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5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301">
              <w:r>
                <w:rPr>
                  <w:rFonts w:ascii="Proba Pro Lt" w:eastAsia="Proba Pro Lt" w:hAnsi="Proba Pro Lt" w:cs="Proba Pro Lt"/>
                  <w:color w:val="000000"/>
                  <w:sz w:val="20"/>
                  <w:szCs w:val="20"/>
                </w:rPr>
                <w:t>Magnuson, B. A</w:t>
              </w:r>
            </w:hyperlink>
            <w:r>
              <w:rPr>
                <w:rFonts w:ascii="Proba Pro Lt" w:eastAsia="Proba Pro Lt" w:hAnsi="Proba Pro Lt" w:cs="Proba Pro Lt"/>
                <w:color w:val="000000"/>
                <w:sz w:val="20"/>
                <w:szCs w:val="20"/>
              </w:rPr>
              <w:t xml:space="preserve">., </w:t>
            </w:r>
            <w:hyperlink r:id="rId302">
              <w:r>
                <w:rPr>
                  <w:rFonts w:ascii="Proba Pro Lt" w:eastAsia="Proba Pro Lt" w:hAnsi="Proba Pro Lt" w:cs="Proba Pro Lt"/>
                  <w:color w:val="000000"/>
                  <w:sz w:val="20"/>
                  <w:szCs w:val="20"/>
                </w:rPr>
                <w:t>Carakostas, M. C</w:t>
              </w:r>
            </w:hyperlink>
            <w:r>
              <w:rPr>
                <w:rFonts w:ascii="Proba Pro Lt" w:eastAsia="Proba Pro Lt" w:hAnsi="Proba Pro Lt" w:cs="Proba Pro Lt"/>
                <w:color w:val="000000"/>
                <w:sz w:val="20"/>
                <w:szCs w:val="20"/>
              </w:rPr>
              <w:t xml:space="preserve">., </w:t>
            </w:r>
            <w:hyperlink r:id="rId303">
              <w:r>
                <w:rPr>
                  <w:rFonts w:ascii="Proba Pro Lt" w:eastAsia="Proba Pro Lt" w:hAnsi="Proba Pro Lt" w:cs="Proba Pro Lt"/>
                  <w:color w:val="000000"/>
                  <w:sz w:val="20"/>
                  <w:szCs w:val="20"/>
                </w:rPr>
                <w:t>Moore, N. H</w:t>
              </w:r>
            </w:hyperlink>
            <w:r>
              <w:rPr>
                <w:rFonts w:ascii="Proba Pro Lt" w:eastAsia="Proba Pro Lt" w:hAnsi="Proba Pro Lt" w:cs="Proba Pro Lt"/>
                <w:color w:val="000000"/>
                <w:sz w:val="20"/>
                <w:szCs w:val="20"/>
              </w:rPr>
              <w:t xml:space="preserve">., </w:t>
            </w:r>
            <w:hyperlink r:id="rId304">
              <w:r>
                <w:rPr>
                  <w:rFonts w:ascii="Proba Pro Lt" w:eastAsia="Proba Pro Lt" w:hAnsi="Proba Pro Lt" w:cs="Proba Pro Lt"/>
                  <w:color w:val="000000"/>
                  <w:sz w:val="20"/>
                  <w:szCs w:val="20"/>
                </w:rPr>
                <w:t>Poulos, S. P</w:t>
              </w:r>
            </w:hyperlink>
            <w:r>
              <w:rPr>
                <w:rFonts w:ascii="Proba Pro Lt" w:eastAsia="Proba Pro Lt" w:hAnsi="Proba Pro Lt" w:cs="Proba Pro Lt"/>
                <w:color w:val="000000"/>
                <w:sz w:val="20"/>
                <w:szCs w:val="20"/>
              </w:rPr>
              <w:t xml:space="preserve">., </w:t>
            </w:r>
            <w:hyperlink r:id="rId305">
              <w:r>
                <w:rPr>
                  <w:rFonts w:ascii="Proba Pro Lt" w:eastAsia="Proba Pro Lt" w:hAnsi="Proba Pro Lt" w:cs="Proba Pro Lt"/>
                  <w:color w:val="000000"/>
                  <w:sz w:val="20"/>
                  <w:szCs w:val="20"/>
                </w:rPr>
                <w:t>Renwick, A. G</w:t>
              </w:r>
            </w:hyperlink>
            <w:r>
              <w:rPr>
                <w:rFonts w:ascii="Proba Pro Lt" w:eastAsia="Proba Pro Lt" w:hAnsi="Proba Pro Lt" w:cs="Proba Pro Lt"/>
                <w:color w:val="000000"/>
                <w:sz w:val="20"/>
                <w:szCs w:val="20"/>
              </w:rPr>
              <w:t>. (2016) Biological fate of low-calorie sweeteners, Nutrition Reviews, 74(11), 670-689.</w:t>
            </w:r>
          </w:p>
          <w:p w:rsidR="009A2188" w:rsidRDefault="0052704B">
            <w:pPr>
              <w:numPr>
                <w:ilvl w:val="0"/>
                <w:numId w:val="25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306">
              <w:r>
                <w:rPr>
                  <w:rFonts w:ascii="Proba Pro Lt" w:eastAsia="Proba Pro Lt" w:hAnsi="Proba Pro Lt" w:cs="Proba Pro Lt"/>
                  <w:color w:val="000000"/>
                  <w:sz w:val="20"/>
                  <w:szCs w:val="20"/>
                </w:rPr>
                <w:t>Sharma, V. K</w:t>
              </w:r>
            </w:hyperlink>
            <w:r>
              <w:rPr>
                <w:rFonts w:ascii="Proba Pro Lt" w:eastAsia="Proba Pro Lt" w:hAnsi="Proba Pro Lt" w:cs="Proba Pro Lt"/>
                <w:color w:val="000000"/>
                <w:sz w:val="20"/>
                <w:szCs w:val="20"/>
              </w:rPr>
              <w:t xml:space="preserve">., </w:t>
            </w:r>
            <w:hyperlink r:id="rId307">
              <w:r>
                <w:rPr>
                  <w:rFonts w:ascii="Proba Pro Lt" w:eastAsia="Proba Pro Lt" w:hAnsi="Proba Pro Lt" w:cs="Proba Pro Lt"/>
                  <w:color w:val="000000"/>
                  <w:sz w:val="20"/>
                  <w:szCs w:val="20"/>
                </w:rPr>
                <w:t>Ingle, N. A</w:t>
              </w:r>
            </w:hyperlink>
            <w:r>
              <w:rPr>
                <w:rFonts w:ascii="Proba Pro Lt" w:eastAsia="Proba Pro Lt" w:hAnsi="Proba Pro Lt" w:cs="Proba Pro Lt"/>
                <w:color w:val="000000"/>
                <w:sz w:val="20"/>
                <w:szCs w:val="20"/>
              </w:rPr>
              <w:t xml:space="preserve">., </w:t>
            </w:r>
            <w:hyperlink r:id="rId308">
              <w:r>
                <w:rPr>
                  <w:rFonts w:ascii="Proba Pro Lt" w:eastAsia="Proba Pro Lt" w:hAnsi="Proba Pro Lt" w:cs="Proba Pro Lt"/>
                  <w:color w:val="000000"/>
                  <w:sz w:val="20"/>
                  <w:szCs w:val="20"/>
                </w:rPr>
                <w:t>Kaur, N</w:t>
              </w:r>
            </w:hyperlink>
            <w:r>
              <w:rPr>
                <w:rFonts w:ascii="Proba Pro Lt" w:eastAsia="Proba Pro Lt" w:hAnsi="Proba Pro Lt" w:cs="Proba Pro Lt"/>
                <w:color w:val="000000"/>
                <w:sz w:val="20"/>
                <w:szCs w:val="20"/>
              </w:rPr>
              <w:t xml:space="preserve">., </w:t>
            </w:r>
            <w:hyperlink r:id="rId309">
              <w:r>
                <w:rPr>
                  <w:rFonts w:ascii="Proba Pro Lt" w:eastAsia="Proba Pro Lt" w:hAnsi="Proba Pro Lt" w:cs="Proba Pro Lt"/>
                  <w:color w:val="000000"/>
                  <w:sz w:val="20"/>
                  <w:szCs w:val="20"/>
                </w:rPr>
                <w:t>Yadav, P</w:t>
              </w:r>
            </w:hyperlink>
            <w:r>
              <w:rPr>
                <w:rFonts w:ascii="Proba Pro Lt" w:eastAsia="Proba Pro Lt" w:hAnsi="Proba Pro Lt" w:cs="Proba Pro Lt"/>
                <w:color w:val="000000"/>
                <w:sz w:val="20"/>
                <w:szCs w:val="20"/>
              </w:rPr>
              <w:t xml:space="preserve">., </w:t>
            </w:r>
            <w:hyperlink r:id="rId310">
              <w:r>
                <w:rPr>
                  <w:rFonts w:ascii="Proba Pro Lt" w:eastAsia="Proba Pro Lt" w:hAnsi="Proba Pro Lt" w:cs="Proba Pro Lt"/>
                  <w:color w:val="000000"/>
                  <w:sz w:val="20"/>
                  <w:szCs w:val="20"/>
                </w:rPr>
                <w:t>Ingle, E</w:t>
              </w:r>
            </w:hyperlink>
            <w:r>
              <w:rPr>
                <w:rFonts w:ascii="Proba Pro Lt" w:eastAsia="Proba Pro Lt" w:hAnsi="Proba Pro Lt" w:cs="Proba Pro Lt"/>
                <w:color w:val="000000"/>
                <w:sz w:val="20"/>
                <w:szCs w:val="20"/>
              </w:rPr>
              <w:t xml:space="preserve">., </w:t>
            </w:r>
            <w:hyperlink r:id="rId311">
              <w:r>
                <w:rPr>
                  <w:rFonts w:ascii="Proba Pro Lt" w:eastAsia="Proba Pro Lt" w:hAnsi="Proba Pro Lt" w:cs="Proba Pro Lt"/>
                  <w:color w:val="000000"/>
                  <w:sz w:val="20"/>
                  <w:szCs w:val="20"/>
                </w:rPr>
                <w:t>Charania, Z</w:t>
              </w:r>
            </w:hyperlink>
            <w:r>
              <w:rPr>
                <w:rFonts w:ascii="Proba Pro Lt" w:eastAsia="Proba Pro Lt" w:hAnsi="Proba Pro Lt" w:cs="Proba Pro Lt"/>
                <w:color w:val="000000"/>
                <w:sz w:val="20"/>
                <w:szCs w:val="20"/>
              </w:rPr>
              <w:t>.</w:t>
            </w:r>
            <w:r>
              <w:rPr>
                <w:rFonts w:ascii="Proba Pro Lt" w:eastAsia="Proba Pro Lt" w:hAnsi="Proba Pro Lt" w:cs="Proba Pro Lt"/>
                <w:color w:val="000000"/>
                <w:sz w:val="20"/>
                <w:szCs w:val="20"/>
              </w:rPr>
              <w:t xml:space="preserve"> (2016)</w:t>
            </w:r>
            <w:r>
              <w:rPr>
                <w:rFonts w:ascii="Proba Pro Lt" w:eastAsia="Proba Pro Lt" w:hAnsi="Proba Pro Lt" w:cs="Proba Pro Lt"/>
                <w:b/>
                <w:bCs/>
                <w:color w:val="000000"/>
                <w:sz w:val="20"/>
                <w:szCs w:val="20"/>
                <w:vertAlign w:val="superscript"/>
              </w:rPr>
              <w:t xml:space="preserve"> </w:t>
            </w:r>
            <w:r>
              <w:rPr>
                <w:rFonts w:ascii="Proba Pro Lt" w:eastAsia="Proba Pro Lt" w:hAnsi="Proba Pro Lt" w:cs="Proba Pro Lt"/>
                <w:color w:val="000000"/>
                <w:sz w:val="20"/>
                <w:szCs w:val="20"/>
              </w:rPr>
              <w:t>Sugar Substitutes and Health: A Review, Journal of advanced oral research, 7(2), 7-11.</w:t>
            </w:r>
          </w:p>
          <w:p w:rsidR="009A2188" w:rsidRDefault="0052704B">
            <w:pPr>
              <w:numPr>
                <w:ilvl w:val="0"/>
                <w:numId w:val="25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Kroger, M., Meister, K., Kava, R. (2006) Low-calorie sweeteners and other sugar substitutes: a review of the safety issues, Comprehensive Reviews in Food Science</w:t>
            </w:r>
            <w:r>
              <w:rPr>
                <w:rFonts w:ascii="Proba Pro Lt" w:eastAsia="Proba Pro Lt" w:hAnsi="Proba Pro Lt" w:cs="Proba Pro Lt"/>
                <w:color w:val="000000"/>
                <w:sz w:val="20"/>
                <w:szCs w:val="20"/>
              </w:rPr>
              <w:t xml:space="preserve"> and Food Safety, 5, 35-47.</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2">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313">
              <w:r>
                <w:rPr>
                  <w:rFonts w:ascii="Proba Pro Lt" w:eastAsia="Proba Pro Lt" w:hAnsi="Proba Pro Lt" w:cs="Proba Pro Lt"/>
                  <w:b/>
                  <w:bCs/>
                  <w:color w:val="0563C1"/>
                  <w:sz w:val="20"/>
                  <w:szCs w:val="20"/>
                  <w:u w:val="single"/>
                </w:rPr>
                <w:t>Prof. dr. sc. Draže</w:t>
              </w:r>
              <w:r>
                <w:rPr>
                  <w:rFonts w:ascii="Proba Pro Lt" w:eastAsia="Proba Pro Lt" w:hAnsi="Proba Pro Lt" w:cs="Proba Pro Lt"/>
                  <w:b/>
                  <w:bCs/>
                  <w:color w:val="0563C1"/>
                  <w:sz w:val="20"/>
                  <w:szCs w:val="20"/>
                  <w:u w:val="single"/>
                </w:rPr>
                <w:t>nka Komes</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Dr.sc.Danijela Šeremet</w:t>
            </w:r>
          </w:p>
          <w:p w:rsidR="009A2188" w:rsidRDefault="0052704B">
            <w:pPr>
              <w:tabs>
                <w:tab w:val="left" w:pos="2820"/>
              </w:tabs>
              <w:spacing w:after="0" w:line="240" w:lineRule="auto"/>
            </w:pPr>
            <w:r>
              <w:rPr>
                <w:rFonts w:ascii="Proba Pro Lt" w:eastAsia="Proba Pro Lt" w:hAnsi="Proba Pro Lt" w:cs="Proba Pro Lt"/>
                <w:sz w:val="20"/>
                <w:szCs w:val="20"/>
              </w:rPr>
              <w:t>Doc.dr.sc. Aleksandra Vojvodić Cebin</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tehnologija uživala</w:t>
            </w:r>
          </w:p>
        </w:tc>
        <w:tc>
          <w:tcPr>
            <w:tcW w:w="2932"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39855</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+ 15 + 5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P4, laboratorijske vježbe u Laboratoriju za tehnologiju ugljikohidrata i konditorskih proizvoda, terenske vježbe u Franck-u d.d.</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2"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w:t>
            </w:r>
            <w:r>
              <w:rPr>
                <w:rFonts w:ascii="Proba Pro Lt" w:eastAsia="Proba Pro Lt" w:hAnsi="Proba Pro Lt" w:cs="Proba Pro Lt"/>
                <w:sz w:val="20"/>
                <w:szCs w:val="20"/>
              </w:rPr>
              <w:t>zvođenja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2.1. 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studente s vrstama čaja i kave te uvjetima njihove proizvodnje, kao i s proizvodnjom  kakaovih napitaka te proizvodima od guaranae i cupuaçu-a. U okviru predmeta studenti će steći vještine potrebne za provođenje odgovarajućih anal</w:t>
            </w:r>
            <w:r>
              <w:rPr>
                <w:rFonts w:ascii="Proba Pro Lt" w:eastAsia="Proba Pro Lt" w:hAnsi="Proba Pro Lt" w:cs="Proba Pro Lt"/>
                <w:sz w:val="20"/>
                <w:szCs w:val="20"/>
              </w:rPr>
              <w:t>iza i interpretaciju rezultata analiza. Usvojena znanja i vještine moći će primijeniti u poslovima vezanim uz kontrolu procesa proizvodnje i kakvoće hrane te razvoju novih funkcionalnih proizvoda..</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ulazne kompetencije </w:t>
            </w:r>
            <w:r>
              <w:rPr>
                <w:rFonts w:ascii="Proba Pro Lt" w:eastAsia="Proba Pro Lt" w:hAnsi="Proba Pro Lt" w:cs="Proba Pro Lt"/>
                <w:color w:val="000000"/>
                <w:sz w:val="20"/>
                <w:szCs w:val="20"/>
              </w:rPr>
              <w:t>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24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2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w:t>
            </w:r>
            <w:r>
              <w:rPr>
                <w:rFonts w:ascii="Proba Pro Lt" w:eastAsia="Proba Pro Lt" w:hAnsi="Proba Pro Lt" w:cs="Proba Pro Lt"/>
                <w:color w:val="000000"/>
                <w:sz w:val="20"/>
                <w:szCs w:val="20"/>
              </w:rPr>
              <w:t xml:space="preserve"> obavljati poslove odgovarajućeg stupnja složenosti u fizikalno-kemijskim, mikrobiološkim i kontrolnim laboratorijima prehrambene industrije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w:t>
            </w:r>
            <w:r>
              <w:rPr>
                <w:rFonts w:ascii="Proba Pro Lt" w:eastAsia="Proba Pro Lt" w:hAnsi="Proba Pro Lt" w:cs="Proba Pro Lt"/>
                <w:color w:val="000000"/>
                <w:sz w:val="20"/>
                <w:szCs w:val="20"/>
              </w:rPr>
              <w:t>zvodnje i kakvoće hrane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sažeti zaključke na temelju rezultata istraživanja iz područja prehrambene </w:t>
            </w:r>
            <w:r>
              <w:rPr>
                <w:rFonts w:ascii="Proba Pro Lt" w:eastAsia="Proba Pro Lt" w:hAnsi="Proba Pro Lt" w:cs="Proba Pro Lt"/>
                <w:color w:val="000000"/>
                <w:sz w:val="20"/>
                <w:szCs w:val="20"/>
              </w:rPr>
              <w:t>tehnologije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w:t>
            </w:r>
            <w:r>
              <w:rPr>
                <w:rFonts w:ascii="Proba Pro Lt" w:eastAsia="Proba Pro Lt" w:hAnsi="Proba Pro Lt" w:cs="Proba Pro Lt"/>
                <w:color w:val="000000"/>
                <w:sz w:val="20"/>
                <w:szCs w:val="20"/>
              </w:rPr>
              <w:t>hnologiji i popularizirati struku</w:t>
            </w:r>
          </w:p>
          <w:p w:rsidR="009A2188" w:rsidRDefault="0052704B">
            <w:pPr>
              <w:numPr>
                <w:ilvl w:val="0"/>
                <w:numId w:val="24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w:t>
            </w:r>
            <w:r>
              <w:rPr>
                <w:rFonts w:ascii="Proba Pro Lt" w:eastAsia="Proba Pro Lt" w:hAnsi="Proba Pro Lt" w:cs="Proba Pro Lt"/>
                <w:color w:val="000000"/>
                <w:sz w:val="20"/>
                <w:szCs w:val="20"/>
              </w:rPr>
              <w:t>inirati i objasniti odgovarajuće metode u sustavima koji se bave procjenom prehrambenog statusa nacije i/ili pojedinca u državnim i privatnim institucijama navedenog profila djelatnost</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w:t>
            </w:r>
            <w:r>
              <w:rPr>
                <w:rFonts w:ascii="Proba Pro Lt" w:eastAsia="Proba Pro Lt" w:hAnsi="Proba Pro Lt" w:cs="Proba Pro Lt"/>
                <w:color w:val="000000"/>
                <w:sz w:val="20"/>
                <w:szCs w:val="20"/>
              </w:rPr>
              <w:t>ocjenom kakvoće prehrane nacije i/ili pojedinca</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w:t>
            </w:r>
            <w:r>
              <w:rPr>
                <w:rFonts w:ascii="Proba Pro Lt" w:eastAsia="Proba Pro Lt" w:hAnsi="Proba Pro Lt" w:cs="Proba Pro Lt"/>
                <w:color w:val="000000"/>
                <w:sz w:val="20"/>
                <w:szCs w:val="20"/>
              </w:rPr>
              <w:t xml:space="preserve"> razvoj proizvoda u prehrambenoj industriji</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w:t>
            </w:r>
            <w:r>
              <w:rPr>
                <w:rFonts w:ascii="Proba Pro Lt" w:eastAsia="Proba Pro Lt" w:hAnsi="Proba Pro Lt" w:cs="Proba Pro Lt"/>
                <w:color w:val="000000"/>
                <w:sz w:val="20"/>
                <w:szCs w:val="20"/>
              </w:rPr>
              <w:t>mjenu stručne terminologije</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A2188" w:rsidRDefault="0052704B">
            <w:pPr>
              <w:numPr>
                <w:ilvl w:val="0"/>
                <w:numId w:val="25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w:t>
            </w:r>
            <w:r>
              <w:rPr>
                <w:rFonts w:ascii="Proba Pro Lt" w:eastAsia="Proba Pro Lt" w:hAnsi="Proba Pro Lt" w:cs="Proba Pro Lt"/>
                <w:color w:val="000000"/>
                <w:sz w:val="20"/>
                <w:szCs w:val="20"/>
              </w:rPr>
              <w:t>torijskim, pogonskim i poslovnim rezultatima usmenim i pisanim putem uz korištenje stručne terminologije</w:t>
            </w:r>
          </w:p>
          <w:p w:rsidR="009A2188" w:rsidRDefault="0052704B">
            <w:pPr>
              <w:numPr>
                <w:ilvl w:val="0"/>
                <w:numId w:val="25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w:t>
            </w:r>
            <w:r>
              <w:rPr>
                <w:rFonts w:ascii="Proba Pro Lt" w:eastAsia="Proba Pro Lt" w:hAnsi="Proba Pro Lt" w:cs="Proba Pro Lt"/>
                <w:color w:val="000000"/>
                <w:sz w:val="20"/>
                <w:szCs w:val="20"/>
              </w:rPr>
              <w:t>hnologije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usporediti razlike u proizvodnji i kemijskom sastavu pojedinih vrsta čajeva </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prerade kave te argumentirati važnost prženja kave</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argumentirati postupke dekafeinizacije</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proizvodnje instant kakaovog praha</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uzgoj i preradu cupuaçu-a i kakaovog zrna te guarane i kave</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i argumentirati parametre kakvoće različitih čajeva, kave, kakaovog napitka te zam</w:t>
            </w:r>
            <w:r>
              <w:rPr>
                <w:rFonts w:ascii="Proba Pro Lt" w:eastAsia="Proba Pro Lt" w:hAnsi="Proba Pro Lt" w:cs="Proba Pro Lt"/>
                <w:sz w:val="20"/>
                <w:szCs w:val="20"/>
              </w:rPr>
              <w:t>jena za kavu</w:t>
            </w:r>
          </w:p>
          <w:p w:rsidR="009A2188" w:rsidRDefault="0052704B">
            <w:pPr>
              <w:numPr>
                <w:ilvl w:val="0"/>
                <w:numId w:val="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razvijati nove proizvode</w:t>
            </w:r>
          </w:p>
        </w:tc>
      </w:tr>
      <w:tr w:rsidR="009A2188">
        <w:tc>
          <w:tcPr>
            <w:tcW w:w="2621" w:type="dxa"/>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Povijest čaja. Botanička klasifikacija i uzgoj čaja.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 gradacije čaja.</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Mješavine čaja. GABA čajevi. Proizvodnja instant čaja. Biljne infuzije.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Maté čaj (</w:t>
            </w:r>
            <w:r>
              <w:rPr>
                <w:rFonts w:ascii="Proba Pro Lt" w:eastAsia="Proba Pro Lt" w:hAnsi="Proba Pro Lt" w:cs="Proba Pro Lt"/>
                <w:i/>
                <w:iCs/>
                <w:color w:val="000000"/>
                <w:sz w:val="20"/>
                <w:szCs w:val="20"/>
              </w:rPr>
              <w:t>Ilex paraguariensis</w:t>
            </w:r>
            <w:r>
              <w:rPr>
                <w:rFonts w:ascii="Proba Pro Lt" w:eastAsia="Proba Pro Lt" w:hAnsi="Proba Pro Lt" w:cs="Proba Pro Lt"/>
                <w:color w:val="000000"/>
                <w:sz w:val="20"/>
                <w:szCs w:val="20"/>
              </w:rPr>
              <w:t>) i Rooibos (</w:t>
            </w:r>
            <w:r>
              <w:rPr>
                <w:rFonts w:ascii="Proba Pro Lt" w:eastAsia="Proba Pro Lt" w:hAnsi="Proba Pro Lt" w:cs="Proba Pro Lt"/>
                <w:i/>
                <w:iCs/>
                <w:color w:val="000000"/>
                <w:sz w:val="20"/>
                <w:szCs w:val="20"/>
              </w:rPr>
              <w:t>Aspalathus linearis</w:t>
            </w:r>
            <w:r>
              <w:rPr>
                <w:rFonts w:ascii="Proba Pro Lt" w:eastAsia="Proba Pro Lt" w:hAnsi="Proba Pro Lt" w:cs="Proba Pro Lt"/>
                <w:color w:val="000000"/>
                <w:sz w:val="20"/>
                <w:szCs w:val="20"/>
              </w:rPr>
              <w:t xml:space="preserve">)  čaj – botanička klasifikacija, uzgoj i prerada.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Kemijski sastav čaja i njegov fiziološki utjecaj na ljudski organizam.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Povijest kave. Botanička klasifikacija, uzgoj i prerada kave.</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sirove kave. Torrefacto kava.</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instant kave. Postupci dekafeinizacije.</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Kemijski sastav kave, fiziološko djelovanje kave na organizam. Zamjene za kavu– kavovine.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Kakaovac– botanička klasifikacija,  uzgoj i prerada plodova kakaovca. </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kakaovog zrna. Proizvodnja kakaovo</w:t>
            </w:r>
            <w:r>
              <w:rPr>
                <w:rFonts w:ascii="Proba Pro Lt" w:eastAsia="Proba Pro Lt" w:hAnsi="Proba Pro Lt" w:cs="Proba Pro Lt"/>
                <w:color w:val="000000"/>
                <w:sz w:val="20"/>
                <w:szCs w:val="20"/>
              </w:rPr>
              <w:t>g praha. Instant kakaovi napici.</w:t>
            </w:r>
          </w:p>
          <w:p w:rsidR="009A2188" w:rsidRDefault="0052704B">
            <w:pPr>
              <w:numPr>
                <w:ilvl w:val="0"/>
                <w:numId w:val="4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Cupuaçu (</w:t>
            </w:r>
            <w:r>
              <w:rPr>
                <w:rFonts w:ascii="Proba Pro Lt" w:eastAsia="Proba Pro Lt" w:hAnsi="Proba Pro Lt" w:cs="Proba Pro Lt"/>
                <w:i/>
                <w:iCs/>
                <w:color w:val="000000"/>
                <w:sz w:val="20"/>
                <w:szCs w:val="20"/>
              </w:rPr>
              <w:t>Theobroma grandiflorum</w:t>
            </w:r>
            <w:r>
              <w:rPr>
                <w:rFonts w:ascii="Proba Pro Lt" w:eastAsia="Proba Pro Lt" w:hAnsi="Proba Pro Lt" w:cs="Proba Pro Lt"/>
                <w:color w:val="000000"/>
                <w:sz w:val="20"/>
                <w:szCs w:val="20"/>
              </w:rPr>
              <w:t>) – botanička klasifikacija, uzgoj i prerada.</w:t>
            </w:r>
          </w:p>
          <w:p w:rsidR="009A2188" w:rsidRDefault="0052704B">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Guarana (</w:t>
            </w:r>
            <w:r>
              <w:rPr>
                <w:rFonts w:ascii="Proba Pro Lt" w:eastAsia="Proba Pro Lt" w:hAnsi="Proba Pro Lt" w:cs="Proba Pro Lt"/>
                <w:i/>
                <w:iCs/>
                <w:color w:val="000000"/>
                <w:sz w:val="20"/>
                <w:szCs w:val="20"/>
              </w:rPr>
              <w:t>Paullinia cupana</w:t>
            </w:r>
            <w:r>
              <w:rPr>
                <w:rFonts w:ascii="Proba Pro Lt" w:eastAsia="Proba Pro Lt" w:hAnsi="Proba Pro Lt" w:cs="Proba Pro Lt"/>
                <w:color w:val="000000"/>
                <w:sz w:val="20"/>
                <w:szCs w:val="20"/>
              </w:rPr>
              <w:t>) – botanička klasifikacija, uzgoj i prerada.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4"/>
                <w:id w:val="-18777278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5"/>
                <w:id w:val="-15894811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6"/>
                <w:id w:val="16926466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7"/>
                <w:id w:val="-10613924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8"/>
                <w:id w:val="-12517762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89"/>
                <w:id w:val="-180430181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0"/>
                <w:id w:val="-19223573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1"/>
                <w:id w:val="13954543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2"/>
                <w:id w:val="-6081204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3"/>
                <w:id w:val="4043137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594"/>
                <w:id w:val="9866729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Maksimalni broj bodova po vrstama aktivnosti</w:t>
            </w:r>
            <w:r>
              <w:rPr>
                <w:rFonts w:ascii="Proba Pro Lt" w:eastAsia="Proba Pro Lt" w:hAnsi="Proba Pro Lt" w:cs="Proba Pro Lt"/>
                <w:color w:val="000000"/>
                <w:sz w:val="20"/>
                <w:szCs w:val="20"/>
              </w:rPr>
              <w:t>:</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30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20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60</w:t>
            </w:r>
          </w:p>
          <w:p w:rsidR="009A2188" w:rsidRDefault="009A2188">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595"/>
                <w:id w:val="18265560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596"/>
                <w:id w:val="3594451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597"/>
                <w:id w:val="20615840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598"/>
                <w:id w:val="20762290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3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9A2188" w:rsidRDefault="0052704B">
            <w:pPr>
              <w:numPr>
                <w:ilvl w:val="0"/>
                <w:numId w:val="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vježbe i terensku nastavu</w:t>
            </w:r>
          </w:p>
          <w:p w:rsidR="009A2188" w:rsidRDefault="0052704B">
            <w:pPr>
              <w:numPr>
                <w:ilvl w:val="0"/>
                <w:numId w:val="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p w:rsidR="009A2188" w:rsidRDefault="0052704B">
            <w:pPr>
              <w:numPr>
                <w:ilvl w:val="0"/>
                <w:numId w:val="2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ukupnih bodova</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tehnologija uživala- interni materijal </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iz Kemije i tehnologije uživala- interna skripta</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Goldoni, L. (2004) Tehnologija konditorskih proizvoda – I dio Kakao-proizvodi i proizvodi slični čokoladi, Kugler, Zagreb, str. 85-108.</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2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Cavalli, L., Tavani, A. (2016) Coffee consumption and its impact on health. U: Beverage impacts on health and nutrition (Wilson, T., Temple, N.J., ur.), Springer International Publishing Switzerland, str. 29-48.</w:t>
            </w:r>
          </w:p>
          <w:p w:rsidR="009A2188" w:rsidRDefault="0052704B">
            <w:pPr>
              <w:numPr>
                <w:ilvl w:val="0"/>
                <w:numId w:val="2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Suzuki, T., Miyoshi, N., Hayakawa, S. (2016)</w:t>
            </w:r>
            <w:r>
              <w:rPr>
                <w:rFonts w:ascii="Proba Pro Lt" w:eastAsia="Proba Pro Lt" w:hAnsi="Proba Pro Lt" w:cs="Proba Pro Lt"/>
                <w:color w:val="000000"/>
                <w:sz w:val="20"/>
                <w:szCs w:val="20"/>
              </w:rPr>
              <w:t xml:space="preserve"> Health benefits of tea consumption. U: Beverage impacts on health and nutrition (Wilson, T., Temple, N.J., ur.), Springer International Publishing Switzerland, str. 49-68.</w:t>
            </w:r>
          </w:p>
          <w:p w:rsidR="009A2188" w:rsidRDefault="0052704B">
            <w:pPr>
              <w:numPr>
                <w:ilvl w:val="0"/>
                <w:numId w:val="2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Okahura, K. (2006) Book of Tea, Kodarsha International Ltd., Otawa.</w:t>
            </w:r>
          </w:p>
          <w:p w:rsidR="009A2188" w:rsidRDefault="0052704B">
            <w:pPr>
              <w:numPr>
                <w:ilvl w:val="0"/>
                <w:numId w:val="2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Šimunac, D. (20</w:t>
            </w:r>
            <w:r>
              <w:rPr>
                <w:rFonts w:ascii="Proba Pro Lt" w:eastAsia="Proba Pro Lt" w:hAnsi="Proba Pro Lt" w:cs="Proba Pro Lt"/>
                <w:color w:val="000000"/>
                <w:sz w:val="20"/>
                <w:szCs w:val="20"/>
              </w:rPr>
              <w:t>04) Knjiga o kavi, Grafem, Zagreb.</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4">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464"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315">
              <w:r>
                <w:rPr>
                  <w:rFonts w:ascii="Proba Pro Lt" w:eastAsia="Proba Pro Lt" w:hAnsi="Proba Pro Lt" w:cs="Proba Pro Lt"/>
                  <w:b/>
                  <w:bCs/>
                  <w:color w:val="0563C1"/>
                  <w:sz w:val="20"/>
                  <w:szCs w:val="20"/>
                  <w:u w:val="single"/>
                </w:rPr>
                <w:t>Prof. dr. sc. Ver</w:t>
              </w:r>
              <w:r>
                <w:rPr>
                  <w:rFonts w:ascii="Proba Pro Lt" w:eastAsia="Proba Pro Lt" w:hAnsi="Proba Pro Lt" w:cs="Proba Pro Lt"/>
                  <w:b/>
                  <w:bCs/>
                  <w:color w:val="0563C1"/>
                  <w:sz w:val="20"/>
                  <w:szCs w:val="20"/>
                  <w:u w:val="single"/>
                </w:rPr>
                <w:t>ica Dragović Uzelac</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316">
              <w:r>
                <w:rPr>
                  <w:rFonts w:ascii="Proba Pro Lt" w:eastAsia="Proba Pro Lt" w:hAnsi="Proba Pro Lt" w:cs="Proba Pro Lt"/>
                  <w:color w:val="0563C1"/>
                  <w:sz w:val="20"/>
                  <w:szCs w:val="20"/>
                  <w:u w:val="single"/>
                </w:rPr>
                <w:t>prof. dr. sc. Danijela Bursać Kovačević</w:t>
              </w:r>
            </w:hyperlink>
            <w:r>
              <w:rPr>
                <w:rFonts w:ascii="Proba Pro Lt" w:eastAsia="Proba Pro Lt" w:hAnsi="Proba Pro Lt" w:cs="Proba Pro Lt"/>
                <w:sz w:val="20"/>
                <w:szCs w:val="20"/>
              </w:rPr>
              <w:t xml:space="preserve"> </w:t>
            </w:r>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317">
              <w:r>
                <w:rPr>
                  <w:rFonts w:ascii="Proba Pro Lt" w:eastAsia="Proba Pro Lt" w:hAnsi="Proba Pro Lt" w:cs="Proba Pro Lt"/>
                  <w:color w:val="0563C1"/>
                  <w:sz w:val="20"/>
                  <w:szCs w:val="20"/>
                  <w:u w:val="single"/>
                </w:rPr>
                <w:t>izv.prof.dr. sc. Ivona Elez Garofulić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318">
              <w:r>
                <w:rPr>
                  <w:rFonts w:ascii="Proba Pro Lt" w:eastAsia="Proba Pro Lt" w:hAnsi="Proba Pro Lt" w:cs="Proba Pro Lt"/>
                  <w:color w:val="0563C1"/>
                  <w:sz w:val="20"/>
                  <w:szCs w:val="20"/>
                  <w:u w:val="single"/>
                </w:rPr>
                <w:t>izv.prof.dr. sc. Maja Repajić</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w:t>
            </w:r>
            <w:r>
              <w:t>r.sc. Ena Cegledi</w:t>
            </w:r>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4"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Začinsko i aromatsko bilje</w:t>
            </w:r>
          </w:p>
        </w:tc>
        <w:tc>
          <w:tcPr>
            <w:tcW w:w="2648" w:type="dxa"/>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39858</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laboratoriju Zavoda za prehrambeno-tehnološko inženjerstvo, terenske vježbe su posjet Ireks Aroma d.d. ili Jan Spider d.o.o.</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4"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648" w:type="dxa"/>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w:t>
            </w:r>
            <w:r>
              <w:rPr>
                <w:rFonts w:ascii="Proba Pro Lt" w:eastAsia="Proba Pro Lt" w:hAnsi="Proba Pro Lt" w:cs="Proba Pro Lt"/>
                <w:sz w:val="20"/>
                <w:szCs w:val="20"/>
              </w:rPr>
              <w:t>ođenja na engleskom jeziku</w:t>
            </w:r>
          </w:p>
        </w:tc>
        <w:tc>
          <w:tcPr>
            <w:tcW w:w="1703" w:type="dxa"/>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različitim vrstama začinskog i aromatskog bilja, klasifikacijom, aktivnim supstancama, mogućnostima i postupcima prerade u različite vrste proizvoda (sušenje, proizvodnja biljnih ekstrakata, eteričnih ulja itd.), f</w:t>
            </w:r>
            <w:r>
              <w:rPr>
                <w:rFonts w:ascii="Proba Pro Lt" w:eastAsia="Proba Pro Lt" w:hAnsi="Proba Pro Lt" w:cs="Proba Pro Lt"/>
                <w:sz w:val="20"/>
                <w:szCs w:val="20"/>
              </w:rPr>
              <w:t>unkcionalnim i biološkim svojstvima te primjeni u prehrambenoj, kozmetičkoj i farmaceutskoj industriji.</w:t>
            </w:r>
          </w:p>
        </w:tc>
      </w:tr>
      <w:tr w:rsidR="009A2188">
        <w:tc>
          <w:tcPr>
            <w:tcW w:w="2621" w:type="dxa"/>
            <w:tcBorders>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A2188" w:rsidRDefault="0052704B">
            <w:pPr>
              <w:numPr>
                <w:ilvl w:val="0"/>
                <w:numId w:val="19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A2188" w:rsidRDefault="0052704B">
            <w:pPr>
              <w:numPr>
                <w:ilvl w:val="0"/>
                <w:numId w:val="81"/>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A2188">
        <w:tc>
          <w:tcPr>
            <w:tcW w:w="2621" w:type="dxa"/>
            <w:tcBorders>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1. Primijeniti znanja i vještine iz temeljnih, primijenjenih i inženjerskih znanstvenih disciplina u području prehrambene tehnologije </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2.Praktično primijeniti stečena znanja i vještine iz prehrambenog inženjerstva u provedbi tehnoloških procesa proizvodnje</w:t>
            </w:r>
            <w:r>
              <w:rPr>
                <w:rFonts w:ascii="Proba Pro Lt" w:eastAsia="Proba Pro Lt" w:hAnsi="Proba Pro Lt" w:cs="Proba Pro Lt"/>
                <w:sz w:val="20"/>
                <w:szCs w:val="20"/>
              </w:rPr>
              <w:t xml:space="preserve"> i prerade hrane.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4.Primijeniti i integrirati stečena znanja i vještine i tako sudjelovati u poslovima vezanim uz kontrolu procesa proizvodnje i kakvoće hrane.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5.Osmisliti i rasporediti poslove i tehnološki voditi manje proizvodne jedinice prehrambenih sus</w:t>
            </w:r>
            <w:r>
              <w:rPr>
                <w:rFonts w:ascii="Proba Pro Lt" w:eastAsia="Proba Pro Lt" w:hAnsi="Proba Pro Lt" w:cs="Proba Pro Lt"/>
                <w:sz w:val="20"/>
                <w:szCs w:val="20"/>
              </w:rPr>
              <w:t>tava.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6.Identificirati probleme u proizvodnji i komunicirati ih s pretpostavljenima i podređenima.</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9.Prezentirati u pisanom i usmenom obliku rezultate svog rada uz primjenu stručne terminologije.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10.Sudjelovati u radu homogenog ili interdisciplinarnog stru</w:t>
            </w:r>
            <w:r>
              <w:rPr>
                <w:rFonts w:ascii="Proba Pro Lt" w:eastAsia="Proba Pro Lt" w:hAnsi="Proba Pro Lt" w:cs="Proba Pro Lt"/>
                <w:sz w:val="20"/>
                <w:szCs w:val="20"/>
              </w:rPr>
              <w:t>čnog tima u području prehrambene tehnologije.</w:t>
            </w:r>
          </w:p>
          <w:p w:rsidR="009A2188" w:rsidRDefault="0052704B">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11.Predstaviti suvremene trendove u prehrambenoj tehnologiji i popularizirati struku</w:t>
            </w:r>
          </w:p>
        </w:tc>
      </w:tr>
      <w:tr w:rsidR="009A2188">
        <w:tc>
          <w:tcPr>
            <w:tcW w:w="2621" w:type="dxa"/>
            <w:tcBorders>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samostalno razlikovati svježe i prerađeno začinsko i aromatično bilje  prema njihovim značajkama </w:t>
            </w:r>
          </w:p>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definirati slijed osnovnih operacija od berbe do prerade te izabrati optimalne uvjete za procese sušenja, pakiranja i skladištenja odabranih biljni</w:t>
            </w:r>
            <w:r>
              <w:rPr>
                <w:rFonts w:ascii="Proba Pro Lt" w:eastAsia="Proba Pro Lt" w:hAnsi="Proba Pro Lt" w:cs="Proba Pro Lt"/>
                <w:color w:val="000000"/>
                <w:sz w:val="20"/>
                <w:szCs w:val="20"/>
              </w:rPr>
              <w:t>h vrsta</w:t>
            </w:r>
          </w:p>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procese prerade začinskog i aromatskog bilja u praškaste proizvode, biljne ekstrakte, eterična ulja </w:t>
            </w:r>
          </w:p>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temeljem poznavanja kemizama sastojaka začinskog i aromatskog bilja primijeniti adekvatne analitičke metode za određivanje kvalitete, sta</w:t>
            </w:r>
            <w:r>
              <w:rPr>
                <w:rFonts w:ascii="Proba Pro Lt" w:eastAsia="Proba Pro Lt" w:hAnsi="Proba Pro Lt" w:cs="Proba Pro Lt"/>
                <w:color w:val="000000"/>
                <w:sz w:val="20"/>
                <w:szCs w:val="20"/>
              </w:rPr>
              <w:t>bilnosti i autentičnosti praškastih proizvoda, biljnih ekstrakata te eteričnih ulja</w:t>
            </w:r>
          </w:p>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osnovne principe HACCP i specifičnosti vezano za pogone za preradu začinskog i aromatskog bilja</w:t>
            </w:r>
          </w:p>
          <w:p w:rsidR="009A2188" w:rsidRDefault="0052704B">
            <w:pPr>
              <w:numPr>
                <w:ilvl w:val="0"/>
                <w:numId w:val="82"/>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pravilan način interpretirati osnovne odredbe zakons</w:t>
            </w:r>
            <w:r>
              <w:rPr>
                <w:rFonts w:ascii="Proba Pro Lt" w:eastAsia="Proba Pro Lt" w:hAnsi="Proba Pro Lt" w:cs="Proba Pro Lt"/>
                <w:color w:val="000000"/>
                <w:sz w:val="20"/>
                <w:szCs w:val="20"/>
              </w:rPr>
              <w:t>ke regulative vezano uz začinsko i aromatsko bilje te  ih primijeniti u konkretnim slučajevima</w:t>
            </w:r>
          </w:p>
        </w:tc>
      </w:tr>
      <w:tr w:rsidR="009A2188">
        <w:tc>
          <w:tcPr>
            <w:tcW w:w="2621" w:type="dxa"/>
            <w:tcBorders>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815" w:type="dxa"/>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Klasifikacija začinskog i aromatskog bilja; Rasprostranjenost; Praškasti pripravci; Biljni ekstrakti; Odabrane vrste začinskog i aromatskog bilja; Egzotični začini; Tvari arome začinskog i aromatskog bilja; Eterična ulja; Biološki aktivni spojevi začinskog</w:t>
            </w:r>
            <w:r>
              <w:rPr>
                <w:rFonts w:ascii="Proba Pro Lt" w:eastAsia="Proba Pro Lt" w:hAnsi="Proba Pro Lt" w:cs="Proba Pro Lt"/>
                <w:sz w:val="20"/>
                <w:szCs w:val="20"/>
              </w:rPr>
              <w:t xml:space="preserve"> i aromatskog bilja</w:t>
            </w:r>
          </w:p>
        </w:tc>
      </w:tr>
      <w:tr w:rsidR="009A2188">
        <w:trPr>
          <w:trHeight w:val="349"/>
        </w:trPr>
        <w:tc>
          <w:tcPr>
            <w:tcW w:w="2621" w:type="dxa"/>
            <w:vMerge w:val="restart"/>
            <w:tcBorders>
              <w:lef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4" w:type="dxa"/>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9"/>
                <w:id w:val="-14509339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0"/>
                <w:id w:val="-4192612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1"/>
                <w:id w:val="-6629885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2"/>
                <w:id w:val="20299051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3"/>
                <w:id w:val="3501146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04"/>
                <w:id w:val="2095183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5"/>
                <w:id w:val="10397016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6"/>
                <w:id w:val="-4029033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7"/>
                <w:id w:val="-2732757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8"/>
                <w:id w:val="-12964458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09"/>
                <w:id w:val="-16688823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A2188" w:rsidRDefault="0052704B">
            <w:pPr>
              <w:numPr>
                <w:ilvl w:val="1"/>
                <w:numId w:val="1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2621" w:type="dxa"/>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upisuju i studenti Preddiplomskog sveučilišnog studija Nutricionizam i Biotehnologija</w:t>
            </w:r>
          </w:p>
        </w:tc>
      </w:tr>
      <w:tr w:rsidR="009A2188">
        <w:trPr>
          <w:trHeight w:val="397"/>
        </w:trPr>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A2188" w:rsidRDefault="0052704B">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5</w:t>
            </w:r>
            <w:r>
              <w:rPr>
                <w:rFonts w:ascii="Proba Pro Lt" w:eastAsia="Proba Pro Lt" w:hAnsi="Proba Pro Lt" w:cs="Proba Pro Lt"/>
                <w:color w:val="000000"/>
                <w:sz w:val="20"/>
                <w:szCs w:val="20"/>
              </w:rPr>
              <w:tab/>
            </w:r>
          </w:p>
          <w:p w:rsidR="009A2188" w:rsidRDefault="0052704B">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rad/vježbe             10</w:t>
            </w:r>
          </w:p>
          <w:p w:rsidR="009A2188" w:rsidRDefault="0052704B">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                                                   5</w:t>
            </w:r>
          </w:p>
          <w:p w:rsidR="009A2188" w:rsidRDefault="0052704B">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(pismeno)                     75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9A2188" w:rsidRDefault="0052704B">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Ukupno                                                         100</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165"/>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Kolokvij/vježbe/referat</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su dužni prije pristupanja izvođenju vježbe položiti kolokvij (on-line putem sustava Merlin) koji se sa</w:t>
            </w:r>
            <w:r>
              <w:rPr>
                <w:rFonts w:ascii="Proba Pro Lt" w:eastAsia="Proba Pro Lt" w:hAnsi="Proba Pro Lt" w:cs="Proba Pro Lt"/>
                <w:color w:val="000000"/>
                <w:sz w:val="20"/>
                <w:szCs w:val="20"/>
              </w:rPr>
              <w:t>stoji od 5 slučajnim odabirom selektiranih pitanja vezanih uz temu vježbe. Student je obavezan pozitivno odgovoriti na minimalmo 3 od 5 pitanja kako bi mogao pristupiti izvođenju vježbe. Ukoliko student iz bilo kojeg opravdanog razloga nije položio kolokvi</w:t>
            </w:r>
            <w:r>
              <w:rPr>
                <w:rFonts w:ascii="Proba Pro Lt" w:eastAsia="Proba Pro Lt" w:hAnsi="Proba Pro Lt" w:cs="Proba Pro Lt"/>
                <w:color w:val="000000"/>
                <w:sz w:val="20"/>
                <w:szCs w:val="20"/>
              </w:rPr>
              <w:t>j dužan je javiti se voditelju vježbi pola sata prije izvođenja vježbi, te nakon položenog kolokvija može pristupiti vježbi. Maksimalan broj bodova koji se može ostvariti na kolokviju je 5, tijekom rada u Laboratoriju 10 te za referat 5.</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165"/>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Završni ispit</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polažu završni ispit iz cijelog gradiva (pismeno). Student za prolaz mora ostvariti minimalo 60 % od ukupnog broja bodova.</w:t>
            </w:r>
          </w:p>
          <w:p w:rsidR="009A2188" w:rsidRDefault="009A2188">
            <w:pPr>
              <w:tabs>
                <w:tab w:val="left" w:pos="2820"/>
              </w:tabs>
              <w:spacing w:after="0" w:line="240" w:lineRule="auto"/>
              <w:rPr>
                <w:rFonts w:ascii="Proba Pro Lt" w:eastAsia="Proba Pro Lt" w:hAnsi="Proba Pro Lt" w:cs="Proba Pro Lt"/>
                <w:color w:val="000000"/>
                <w:sz w:val="20"/>
                <w:szCs w:val="20"/>
              </w:rPr>
            </w:pPr>
          </w:p>
          <w:p w:rsidR="009A2188" w:rsidRDefault="0052704B">
            <w:pPr>
              <w:numPr>
                <w:ilvl w:val="0"/>
                <w:numId w:val="165"/>
              </w:num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A2188" w:rsidRDefault="0052704B">
            <w:pPr>
              <w:spacing w:after="0" w:line="240" w:lineRule="auto"/>
              <w:rPr>
                <w:rFonts w:ascii="Proba Pro Lt" w:eastAsia="Proba Pro Lt" w:hAnsi="Proba Pro Lt" w:cs="Proba Pro Lt"/>
                <w:sz w:val="20"/>
                <w:szCs w:val="20"/>
              </w:rPr>
            </w:pPr>
            <w:sdt>
              <w:sdtPr>
                <w:tag w:val="goog_rdk_610"/>
                <w:id w:val="-13499931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A2188" w:rsidRDefault="0052704B">
            <w:pPr>
              <w:spacing w:after="0" w:line="240" w:lineRule="auto"/>
              <w:rPr>
                <w:rFonts w:ascii="Proba Pro Lt" w:eastAsia="Proba Pro Lt" w:hAnsi="Proba Pro Lt" w:cs="Proba Pro Lt"/>
                <w:sz w:val="20"/>
                <w:szCs w:val="20"/>
              </w:rPr>
            </w:pPr>
            <w:sdt>
              <w:sdtPr>
                <w:tag w:val="goog_rdk_611"/>
                <w:id w:val="-12779606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A2188" w:rsidRDefault="0052704B">
            <w:pPr>
              <w:spacing w:after="0" w:line="240" w:lineRule="auto"/>
              <w:rPr>
                <w:rFonts w:ascii="Proba Pro Lt" w:eastAsia="Proba Pro Lt" w:hAnsi="Proba Pro Lt" w:cs="Proba Pro Lt"/>
                <w:sz w:val="20"/>
                <w:szCs w:val="20"/>
              </w:rPr>
            </w:pPr>
            <w:sdt>
              <w:sdtPr>
                <w:tag w:val="goog_rdk_612"/>
                <w:id w:val="15939088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sdt>
              <w:sdtPr>
                <w:tag w:val="goog_rdk_613"/>
                <w:id w:val="8869500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odslušati minimalno 70 % predavanja </w:t>
            </w:r>
          </w:p>
          <w:p w:rsidR="009A2188" w:rsidRDefault="0052704B">
            <w:pPr>
              <w:numPr>
                <w:ilvl w:val="0"/>
                <w:numId w:val="8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sve kolokvije i odraditi sve vježbe</w:t>
            </w:r>
          </w:p>
          <w:p w:rsidR="009A2188" w:rsidRDefault="0052704B">
            <w:pPr>
              <w:numPr>
                <w:ilvl w:val="0"/>
                <w:numId w:val="8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w:t>
            </w:r>
          </w:p>
        </w:tc>
      </w:tr>
      <w:tr w:rsidR="009A2188">
        <w:tc>
          <w:tcPr>
            <w:tcW w:w="2621" w:type="dxa"/>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Predavanja iz modula</w:t>
            </w:r>
          </w:p>
        </w:tc>
        <w:tc>
          <w:tcPr>
            <w:tcW w:w="1277" w:type="dxa"/>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A2188">
        <w:trPr>
          <w:trHeight w:val="75"/>
        </w:trPr>
        <w:tc>
          <w:tcPr>
            <w:tcW w:w="2621" w:type="dxa"/>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Grlić, LJ, (1986) Enciklopedija samoniklog i ljekovitog bilja, August Cesarec, Zagreb</w:t>
            </w:r>
          </w:p>
        </w:tc>
        <w:tc>
          <w:tcPr>
            <w:tcW w:w="1277" w:type="dxa"/>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515" w:type="dxa"/>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A2188" w:rsidRDefault="0052704B">
            <w:pPr>
              <w:numPr>
                <w:ilvl w:val="0"/>
                <w:numId w:val="88"/>
              </w:numPr>
              <w:pBdr>
                <w:top w:val="nil"/>
                <w:left w:val="nil"/>
                <w:bottom w:val="nil"/>
                <w:right w:val="nil"/>
                <w:between w:val="nil"/>
              </w:pBdr>
              <w:tabs>
                <w:tab w:val="left" w:pos="2820"/>
              </w:tabs>
              <w:spacing w:after="0" w:line="240" w:lineRule="auto"/>
              <w:ind w:left="40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 V. Peter (2004) Handbook of Herbs and Spices, Vol. 1 i 2., Woodhead, London. Lambert Ortiz, E. (1998) Enciklopedija, bilja, mirodija i začina, Knjiga trgovina, Zagreb</w:t>
            </w:r>
          </w:p>
        </w:tc>
      </w:tr>
      <w:tr w:rsidR="009A2188">
        <w:tc>
          <w:tcPr>
            <w:tcW w:w="2621" w:type="dxa"/>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9">
              <w:r>
                <w:rPr>
                  <w:rFonts w:ascii="Proba Pro Lt" w:eastAsia="Proba Pro Lt" w:hAnsi="Proba Pro Lt" w:cs="Proba Pro Lt"/>
                  <w:i/>
                  <w:iCs/>
                  <w:color w:val="0563C1"/>
                  <w:sz w:val="20"/>
                  <w:szCs w:val="20"/>
                  <w:u w:val="single"/>
                </w:rPr>
                <w:t>http://www.pbf.unizg.hr/studiji/ispitni_rokovi</w:t>
              </w:r>
            </w:hyperlink>
          </w:p>
        </w:tc>
      </w:tr>
      <w:tr w:rsidR="009A2188">
        <w:tc>
          <w:tcPr>
            <w:tcW w:w="2621" w:type="dxa"/>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320">
              <w:r>
                <w:rPr>
                  <w:rFonts w:ascii="Proba Pro Lt" w:eastAsia="Proba Pro Lt" w:hAnsi="Proba Pro Lt" w:cs="Proba Pro Lt"/>
                  <w:b/>
                  <w:bCs/>
                  <w:color w:val="0563C1"/>
                  <w:sz w:val="20"/>
                  <w:szCs w:val="20"/>
                  <w:u w:val="single"/>
                </w:rPr>
                <w:t>Prof. dr. sc. Dubravka Škevin</w:t>
              </w:r>
            </w:hyperlink>
          </w:p>
          <w:p w:rsidR="009A2188" w:rsidRDefault="0052704B">
            <w:pPr>
              <w:tabs>
                <w:tab w:val="left" w:pos="2820"/>
              </w:tabs>
              <w:spacing w:after="0" w:line="240" w:lineRule="auto"/>
              <w:rPr>
                <w:rFonts w:ascii="Proba Pro Lt" w:eastAsia="Proba Pro Lt" w:hAnsi="Proba Pro Lt" w:cs="Proba Pro Lt"/>
                <w:b/>
                <w:bCs/>
                <w:sz w:val="18"/>
                <w:szCs w:val="18"/>
              </w:rPr>
            </w:pPr>
            <w:hyperlink r:id="rId321">
              <w:r>
                <w:rPr>
                  <w:rFonts w:ascii="Proba Pro Lt" w:eastAsia="Proba Pro Lt" w:hAnsi="Proba Pro Lt" w:cs="Proba Pro Lt"/>
                  <w:color w:val="0563C1"/>
                  <w:sz w:val="20"/>
                  <w:szCs w:val="20"/>
                  <w:u w:val="single"/>
                </w:rPr>
                <w:t>Izv. prof. dr. sc. Klara Kraljić</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322">
              <w:r>
                <w:rPr>
                  <w:rFonts w:ascii="Proba Pro Lt" w:eastAsia="Proba Pro Lt" w:hAnsi="Proba Pro Lt" w:cs="Proba Pro Lt"/>
                  <w:color w:val="0563C1"/>
                  <w:sz w:val="20"/>
                  <w:szCs w:val="20"/>
                  <w:u w:val="single"/>
                </w:rPr>
                <w:t>izv.prof. dr. sc. Marko Obranović</w:t>
              </w:r>
            </w:hyperlink>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A2188" w:rsidRDefault="0052704B">
            <w:pPr>
              <w:pStyle w:val="Heading1"/>
              <w:pBdr>
                <w:bottom w:val="single" w:sz="6" w:space="7" w:color="EEEEEE"/>
              </w:pBdr>
              <w:spacing w:after="0"/>
              <w:rPr>
                <w:rFonts w:ascii="Proba Pro Lt" w:eastAsia="Proba Pro Lt" w:hAnsi="Proba Pro Lt" w:cs="Proba Pro Lt"/>
                <w:b w:val="0"/>
                <w:bCs w:val="0"/>
                <w:sz w:val="20"/>
                <w:szCs w:val="20"/>
              </w:rPr>
            </w:pPr>
            <w:r>
              <w:rPr>
                <w:rFonts w:ascii="Proba Pro Lt" w:eastAsia="Proba Pro Lt" w:hAnsi="Proba Pro Lt" w:cs="Proba Pro Lt"/>
                <w:sz w:val="20"/>
                <w:szCs w:val="20"/>
              </w:rPr>
              <w:t>Procesi prerade maslina i kontr</w:t>
            </w:r>
            <w:r>
              <w:rPr>
                <w:rFonts w:ascii="Proba Pro Lt" w:eastAsia="Proba Pro Lt" w:hAnsi="Proba Pro Lt" w:cs="Proba Pro Lt"/>
                <w:sz w:val="20"/>
                <w:szCs w:val="20"/>
              </w:rPr>
              <w:t>ola kvalitete proizvoda</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shd w:val="clear" w:color="auto" w:fill="E8F1F6"/>
              </w:rPr>
              <w:t>39856</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predavaonici Fakulteta, vježbe u velikom laboratoriju na 3. katu</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omogućiti studentu da stekne kompetencije potrebne za sudjelovanja u timu koji se bavi berbom i preradom ploda masline, proizvodnjom i skladištenjem djevičanskog maslinovog ulja te analizom kvalitete i autentičnosti maslinovih ulja</w:t>
            </w:r>
          </w:p>
        </w:tc>
      </w:tr>
      <w:tr w:rsidR="009A2188">
        <w:tc>
          <w:tcPr>
            <w:tcW w:w="0" w:type="auto"/>
            <w:tcBorders>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w:t>
            </w:r>
            <w:r>
              <w:rPr>
                <w:rFonts w:ascii="Proba Pro Lt" w:eastAsia="Proba Pro Lt" w:hAnsi="Proba Pro Lt" w:cs="Proba Pro Lt"/>
                <w:color w:val="000000"/>
                <w:sz w:val="20"/>
                <w:szCs w:val="20"/>
              </w:rPr>
              <w:t xml:space="preserve"> za upis predmeta i / ili ulazne kompetencije potrebne za predmet (ako postoje)</w:t>
            </w: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0" w:type="auto"/>
            <w:tcBorders>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9A2188" w:rsidRDefault="0052704B">
            <w:pPr>
              <w:numPr>
                <w:ilvl w:val="0"/>
                <w:numId w:val="7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7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identificirati probleme u proizvodnji i komunicirati ih s pretpostavljenima i podređenima </w:t>
            </w:r>
          </w:p>
          <w:p w:rsidR="009A2188" w:rsidRDefault="0052704B">
            <w:pPr>
              <w:numPr>
                <w:ilvl w:val="0"/>
                <w:numId w:val="7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7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tc>
      </w:tr>
      <w:tr w:rsidR="009A2188">
        <w:tc>
          <w:tcPr>
            <w:tcW w:w="0" w:type="auto"/>
            <w:tcBorders>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optimalno vrijeme berbe ploda masline i najbolji način skladištenja ploda masline prije prerade u cilju proizvodnje ulja najbolje kvalitete</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povezati odgovarajući mlin i proces miješenja s metodom ekstrakcije ulja iz ploda u cilju proizvodnje ulja </w:t>
            </w:r>
            <w:r>
              <w:rPr>
                <w:rFonts w:ascii="Proba Pro Lt" w:eastAsia="Proba Pro Lt" w:hAnsi="Proba Pro Lt" w:cs="Proba Pro Lt"/>
                <w:color w:val="000000"/>
                <w:sz w:val="20"/>
                <w:szCs w:val="20"/>
              </w:rPr>
              <w:t xml:space="preserve">najbolje kvalitete </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preporučiti uvjete i način skladištenja ulja u cilju osiguravanja što bolje oksidacijske stabilnosti proizvoda </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načine zbrinjavanja nusproizvoda u procesu proizvodnje djevičanskog maslinovog ulja </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analitičke metode za</w:t>
            </w:r>
            <w:r>
              <w:rPr>
                <w:rFonts w:ascii="Proba Pro Lt" w:eastAsia="Proba Pro Lt" w:hAnsi="Proba Pro Lt" w:cs="Proba Pro Lt"/>
                <w:color w:val="000000"/>
                <w:sz w:val="20"/>
                <w:szCs w:val="20"/>
              </w:rPr>
              <w:t xml:space="preserve"> provođenje kontrole kvalitete i autentičnosti djevičanskog maslinovog ulja te interpretirati rezultate u skladu sa zakonskom Regulativom</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povoljno djelovanje djevičanskog maslinovog ulja na ljudsko zdravlje</w:t>
            </w:r>
          </w:p>
          <w:p w:rsidR="009A2188" w:rsidRDefault="0052704B">
            <w:pPr>
              <w:numPr>
                <w:ilvl w:val="0"/>
                <w:numId w:val="211"/>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osnovne parametre kvalitete djev</w:t>
            </w:r>
            <w:r>
              <w:rPr>
                <w:rFonts w:ascii="Proba Pro Lt" w:eastAsia="Proba Pro Lt" w:hAnsi="Proba Pro Lt" w:cs="Proba Pro Lt"/>
                <w:color w:val="000000"/>
                <w:sz w:val="20"/>
                <w:szCs w:val="20"/>
              </w:rPr>
              <w:t>ičanskog maslinovog ulja</w:t>
            </w:r>
          </w:p>
        </w:tc>
      </w:tr>
      <w:tr w:rsidR="009A2188">
        <w:tc>
          <w:tcPr>
            <w:tcW w:w="0" w:type="auto"/>
            <w:tcBorders>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Optimalna zrelost ploda, Berba, Skladištenje plodova, Priprema ploda masline za separaciju ulja, Separacija djevičanskog maslinovog ulja (DMU), Njega mladog ulja i zbrinjavanje nusproizvoda, Kvarenje DMU, Kemijski sastav i nutritivna vrijednost DMU, Kontro</w:t>
            </w:r>
            <w:r>
              <w:rPr>
                <w:rFonts w:ascii="Proba Pro Lt" w:eastAsia="Proba Pro Lt" w:hAnsi="Proba Pro Lt" w:cs="Proba Pro Lt"/>
                <w:sz w:val="20"/>
                <w:szCs w:val="20"/>
              </w:rPr>
              <w:t>la kvalitete DMU, Kontrola autentičnosti DMU, Stolne masline, Laboratorijsko određivanja osnovnih parametara kvalitete i senzorskih svojstava DMU</w:t>
            </w:r>
          </w:p>
        </w:tc>
      </w:tr>
      <w:tr w:rsidR="009A2188">
        <w:trPr>
          <w:trHeight w:val="349"/>
        </w:trPr>
        <w:tc>
          <w:tcPr>
            <w:tcW w:w="0" w:type="auto"/>
            <w:vMerge w:val="restart"/>
            <w:tcBorders>
              <w:lef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4"/>
                <w:id w:val="-8385011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5"/>
                <w:id w:val="3419222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6"/>
                <w:id w:val="-14039932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7"/>
                <w:id w:val="15754046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8"/>
                <w:id w:val="5895378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19"/>
                <w:id w:val="8796191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0"/>
                <w:id w:val="20876041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1"/>
                <w:id w:val="-19886318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2"/>
                <w:id w:val="14972182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3"/>
                <w:id w:val="2938951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24"/>
                <w:id w:val="9564116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A2188" w:rsidRDefault="0052704B">
            <w:pPr>
              <w:numPr>
                <w:ilvl w:val="1"/>
                <w:numId w:val="11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A2188">
        <w:trPr>
          <w:trHeight w:val="577"/>
        </w:trPr>
        <w:tc>
          <w:tcPr>
            <w:tcW w:w="0" w:type="auto"/>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A2188" w:rsidRDefault="009A2188">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provjeravaju se kroz:</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 pismeni ispit</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 ocjenu laboratorijskih vježbi (vrednovanje predanog izvještaja i eksperimentalnog rada studenta u laboratoriju – procjena nastavnika)</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Formiranje ocjene ispita: </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&lt; </w:t>
            </w:r>
            <w:r>
              <w:rPr>
                <w:rFonts w:ascii="Proba Pro Lt" w:eastAsia="Proba Pro Lt" w:hAnsi="Proba Pro Lt" w:cs="Proba Pro Lt"/>
                <w:sz w:val="20"/>
                <w:szCs w:val="20"/>
              </w:rPr>
              <w:t>60% točnih odgovora nedovoljan (1)</w:t>
            </w:r>
          </w:p>
          <w:p w:rsidR="009A2188" w:rsidRDefault="0052704B">
            <w:pPr>
              <w:spacing w:after="0" w:line="240" w:lineRule="auto"/>
              <w:rPr>
                <w:rFonts w:ascii="Proba Pro Lt" w:eastAsia="Proba Pro Lt" w:hAnsi="Proba Pro Lt" w:cs="Proba Pro Lt"/>
                <w:sz w:val="20"/>
                <w:szCs w:val="20"/>
              </w:rPr>
            </w:pPr>
            <w:sdt>
              <w:sdtPr>
                <w:tag w:val="goog_rdk_625"/>
                <w:id w:val="8420960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točnih odgovora dovoljan (2)</w:t>
            </w:r>
          </w:p>
          <w:p w:rsidR="009A2188" w:rsidRDefault="0052704B">
            <w:pPr>
              <w:spacing w:after="0" w:line="240" w:lineRule="auto"/>
              <w:rPr>
                <w:rFonts w:ascii="Proba Pro Lt" w:eastAsia="Proba Pro Lt" w:hAnsi="Proba Pro Lt" w:cs="Proba Pro Lt"/>
                <w:sz w:val="20"/>
                <w:szCs w:val="20"/>
              </w:rPr>
            </w:pPr>
            <w:sdt>
              <w:sdtPr>
                <w:tag w:val="goog_rdk_626"/>
                <w:id w:val="-8606620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točnih odgovora dobar (3)</w:t>
            </w:r>
          </w:p>
          <w:p w:rsidR="009A2188" w:rsidRDefault="0052704B">
            <w:pPr>
              <w:spacing w:after="0" w:line="240" w:lineRule="auto"/>
              <w:rPr>
                <w:rFonts w:ascii="Proba Pro Lt" w:eastAsia="Proba Pro Lt" w:hAnsi="Proba Pro Lt" w:cs="Proba Pro Lt"/>
                <w:sz w:val="20"/>
                <w:szCs w:val="20"/>
              </w:rPr>
            </w:pPr>
            <w:sdt>
              <w:sdtPr>
                <w:tag w:val="goog_rdk_627"/>
                <w:id w:val="7469148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točnih odgovora vrlo dobar (4</w:t>
            </w:r>
          </w:p>
          <w:p w:rsidR="009A2188" w:rsidRDefault="0052704B">
            <w:pPr>
              <w:spacing w:after="0" w:line="240" w:lineRule="auto"/>
              <w:rPr>
                <w:rFonts w:ascii="Proba Pro Lt" w:eastAsia="Proba Pro Lt" w:hAnsi="Proba Pro Lt" w:cs="Proba Pro Lt"/>
                <w:sz w:val="20"/>
                <w:szCs w:val="20"/>
              </w:rPr>
            </w:pPr>
            <w:sdt>
              <w:sdtPr>
                <w:tag w:val="goog_rdk_628"/>
                <w:id w:val="11950035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točnih odgovora izvrstan (5)</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 svaku aktivnost koja se ocjenjuje predviđen je određeni broj bodova (oc</w:t>
            </w:r>
            <w:r>
              <w:rPr>
                <w:rFonts w:ascii="Proba Pro Lt" w:eastAsia="Proba Pro Lt" w:hAnsi="Proba Pro Lt" w:cs="Proba Pro Lt"/>
                <w:sz w:val="20"/>
                <w:szCs w:val="20"/>
              </w:rPr>
              <w:t>jena x faktor). Maksimalni broj bodova za parcijalni ispit  je 25 (ocjena 5 x 5). Maksimalni broj bodova za vježbe je 20 (ocjena 5 x 4). Bodovi se zbrajaju, a maksimalni broj bodova je 45. Ukupna ocjena formira se ovako:</w:t>
            </w:r>
          </w:p>
          <w:p w:rsidR="009A2188" w:rsidRDefault="009A2188">
            <w:pPr>
              <w:spacing w:after="0" w:line="240" w:lineRule="auto"/>
              <w:rPr>
                <w:rFonts w:ascii="Proba Pro Lt" w:eastAsia="Proba Pro Lt" w:hAnsi="Proba Pro Lt" w:cs="Proba Pro Lt"/>
                <w:sz w:val="20"/>
                <w:szCs w:val="20"/>
              </w:rPr>
            </w:pP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26 bodova nedovoljan (1)</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27 - 31</w:t>
            </w:r>
            <w:r>
              <w:rPr>
                <w:rFonts w:ascii="Proba Pro Lt" w:eastAsia="Proba Pro Lt" w:hAnsi="Proba Pro Lt" w:cs="Proba Pro Lt"/>
                <w:sz w:val="20"/>
                <w:szCs w:val="20"/>
              </w:rPr>
              <w:t xml:space="preserve"> bod dovoljan (2)</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32 - 36 bodova dobar (3)</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37 - 40 bodova vrlo dobar (4)</w:t>
            </w:r>
          </w:p>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41 - 45 bodova izvrstan (5)</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8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ispit i </w:t>
            </w:r>
          </w:p>
          <w:p w:rsidR="009A2188" w:rsidRDefault="0052704B">
            <w:pPr>
              <w:numPr>
                <w:ilvl w:val="0"/>
                <w:numId w:val="8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referate iz vježbi koji su napisani u skladu s uputama koje dobije na uvodnom satu</w:t>
            </w:r>
          </w:p>
        </w:tc>
      </w:tr>
      <w:tr w:rsidR="009A2188">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Škevin, D. (2016) Interna skripta iz predmeta Procesi prerade maslina i kontrola kvalitete proizvoda</w:t>
            </w:r>
          </w:p>
        </w:tc>
        <w:tc>
          <w:tcPr>
            <w:tcW w:w="0" w:type="auto"/>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na Merlinu, na web stranici PBFa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A2188" w:rsidRDefault="0052704B">
            <w:pPr>
              <w:numPr>
                <w:ilvl w:val="0"/>
                <w:numId w:val="11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Koprivnjak, O. (2006) Djevičansko maslinovo ulje od masline do stola, MIH, Poreč.</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23">
              <w:r>
                <w:rPr>
                  <w:rFonts w:ascii="Proba Pro Lt" w:eastAsia="Proba Pro Lt" w:hAnsi="Proba Pro Lt" w:cs="Proba Pro Lt"/>
                  <w:i/>
                  <w:iCs/>
                  <w:color w:val="0563C1"/>
                  <w:sz w:val="20"/>
                  <w:szCs w:val="20"/>
                  <w:u w:val="single"/>
                </w:rPr>
                <w:t>http://www.pbf.unizg.hr/studiji/ispitni_rokovi</w:t>
              </w:r>
            </w:hyperlink>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324">
              <w:r>
                <w:rPr>
                  <w:rFonts w:ascii="Proba Pro Lt" w:eastAsia="Proba Pro Lt" w:hAnsi="Proba Pro Lt" w:cs="Proba Pro Lt"/>
                  <w:b/>
                  <w:bCs/>
                  <w:color w:val="0563C1"/>
                  <w:sz w:val="20"/>
                  <w:szCs w:val="20"/>
                  <w:u w:val="single"/>
                </w:rPr>
                <w:t>Prof. dr. sc. Jasna Mrvčić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325">
              <w:r>
                <w:rPr>
                  <w:rFonts w:ascii="Proba Pro Lt" w:eastAsia="Proba Pro Lt" w:hAnsi="Proba Pro Lt" w:cs="Proba Pro Lt"/>
                  <w:color w:val="0563C1"/>
                  <w:sz w:val="20"/>
                  <w:szCs w:val="20"/>
                  <w:u w:val="single"/>
                </w:rPr>
                <w:t>Prof. dr. sc. Damir Stanzer</w:t>
              </w:r>
            </w:hyperlink>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Dr.sc. Karla Hanousek Čiča</w:t>
            </w:r>
            <w:r>
              <w:t xml:space="preserve"> </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Proizvod</w:t>
            </w:r>
            <w:r>
              <w:rPr>
                <w:rFonts w:ascii="Proba Pro Lt" w:eastAsia="Proba Pro Lt" w:hAnsi="Proba Pro Lt" w:cs="Proba Pro Lt"/>
                <w:b/>
                <w:bCs/>
                <w:sz w:val="20"/>
                <w:szCs w:val="20"/>
              </w:rPr>
              <w:t>nja jakih alkoholnih pića</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39862</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+ 25 + 0 + 0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70 - 110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Prema rasporedu</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vrstama jakih alkoholnih pića, sirovinama te tehnološkim postupcima proizvodnje najznačajnijih jakih alkoholnih pića.</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52704B">
            <w:pPr>
              <w:numPr>
                <w:ilvl w:val="0"/>
                <w:numId w:val="1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w:t>
            </w:r>
            <w:r>
              <w:rPr>
                <w:rFonts w:ascii="Proba Pro Lt" w:eastAsia="Proba Pro Lt" w:hAnsi="Proba Pro Lt" w:cs="Proba Pro Lt"/>
                <w:color w:val="000000"/>
                <w:sz w:val="20"/>
                <w:szCs w:val="20"/>
              </w:rPr>
              <w:t>jima te svijest o potrebi cjeloživotnog učenja</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opisati i </w:t>
            </w:r>
            <w:r>
              <w:rPr>
                <w:rFonts w:ascii="Proba Pro Lt" w:eastAsia="Proba Pro Lt" w:hAnsi="Proba Pro Lt" w:cs="Proba Pro Lt"/>
                <w:sz w:val="20"/>
                <w:szCs w:val="20"/>
              </w:rPr>
              <w:t>objasniti principe temeljnih inženjerskih disciplina poput termodinamike, mehanike fluida, fenomena prijenosa i jediničnih operacija, te primijeniti ta znanja i vještine u području biotehnologije</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odabrati i praktično primijeniti temeljna znanja i vještine </w:t>
            </w:r>
            <w:r>
              <w:rPr>
                <w:rFonts w:ascii="Proba Pro Lt" w:eastAsia="Proba Pro Lt" w:hAnsi="Proba Pro Lt" w:cs="Proba Pro Lt"/>
                <w:sz w:val="20"/>
                <w:szCs w:val="20"/>
              </w:rPr>
              <w:t>iz biokemijskog inženjerstva, vođenja i upravljanja biotehnoloških procesa te genetičkog inženjerstva</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provoditi odgovarajuće analize i biotehnološke postupke u kemijskim, biokemijskim, mikrobiološkim, molekularno-genetičkim, procesnim i razvojnim laborator</w:t>
            </w:r>
            <w:r>
              <w:rPr>
                <w:rFonts w:ascii="Proba Pro Lt" w:eastAsia="Proba Pro Lt" w:hAnsi="Proba Pro Lt" w:cs="Proba Pro Lt"/>
                <w:sz w:val="20"/>
                <w:szCs w:val="20"/>
              </w:rPr>
              <w:t>ijima, te prepoznati i riješiti jednostavnije probleme u tim laboratorijima</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voditi i upravljati manjim proizvodnim jedinicama industrijskih biotehnoloških sustava</w:t>
            </w:r>
          </w:p>
          <w:p w:rsidR="009A2188" w:rsidRDefault="0052704B">
            <w:pPr>
              <w:numPr>
                <w:ilvl w:val="0"/>
                <w:numId w:val="19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razviti znanja i vještine nužne za nastavak studija na višoj razini, prije svega na diplomski</w:t>
            </w:r>
            <w:r>
              <w:rPr>
                <w:rFonts w:ascii="Proba Pro Lt" w:eastAsia="Proba Pro Lt" w:hAnsi="Proba Pro Lt" w:cs="Proba Pro Lt"/>
                <w:sz w:val="20"/>
                <w:szCs w:val="20"/>
              </w:rPr>
              <w:t>m studijima Bioprocesnog inženjerstva te Molekularne biotehnologije.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poznavati i razumjeti osnovne discipline </w:t>
            </w:r>
            <w:r>
              <w:rPr>
                <w:rFonts w:ascii="Proba Pro Lt" w:eastAsia="Proba Pro Lt" w:hAnsi="Proba Pro Lt" w:cs="Proba Pro Lt"/>
                <w:sz w:val="20"/>
                <w:szCs w:val="20"/>
              </w:rPr>
              <w:t>iz struke</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odgovarajuće metode u sustavima koji se bave procjenom kakvoće prehrane nacije i/ili pojedinca</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određene analitičke metode u analizi hrane u laboratorijima</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podatke dobivene laboratorij</w:t>
            </w:r>
            <w:r>
              <w:rPr>
                <w:rFonts w:ascii="Proba Pro Lt" w:eastAsia="Proba Pro Lt" w:hAnsi="Proba Pro Lt" w:cs="Proba Pro Lt"/>
                <w:sz w:val="20"/>
                <w:szCs w:val="20"/>
              </w:rPr>
              <w:t>skim metodama u analizi hrane</w:t>
            </w:r>
          </w:p>
          <w:p w:rsidR="009A2188" w:rsidRDefault="0052704B">
            <w:pPr>
              <w:numPr>
                <w:ilvl w:val="0"/>
                <w:numId w:val="1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vezane uz specifične zahtjeve struke</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A2188" w:rsidRDefault="0052704B">
            <w:pPr>
              <w:numPr>
                <w:ilvl w:val="0"/>
                <w:numId w:val="1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grupirati pojedina jaka alkoholna pića prema osnovnim sastojcima i tehnologiji proizvodnje</w:t>
            </w:r>
          </w:p>
          <w:p w:rsidR="009A2188" w:rsidRDefault="0052704B">
            <w:pPr>
              <w:numPr>
                <w:ilvl w:val="0"/>
                <w:numId w:val="1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odabrati i pripremiti osnovne sirovine za proizvodnju pojedinih jakih alkoholnih pića</w:t>
            </w:r>
          </w:p>
          <w:p w:rsidR="009A2188" w:rsidRDefault="0052704B">
            <w:pPr>
              <w:numPr>
                <w:ilvl w:val="0"/>
                <w:numId w:val="1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tehnološki postupak i opremu za proizvodnju različitih jak</w:t>
            </w:r>
            <w:r>
              <w:rPr>
                <w:rFonts w:ascii="Proba Pro Lt" w:eastAsia="Proba Pro Lt" w:hAnsi="Proba Pro Lt" w:cs="Proba Pro Lt"/>
                <w:color w:val="000000"/>
                <w:sz w:val="20"/>
                <w:szCs w:val="20"/>
              </w:rPr>
              <w:t>ih alkoholnih pića</w:t>
            </w:r>
          </w:p>
          <w:p w:rsidR="009A2188" w:rsidRDefault="0052704B">
            <w:pPr>
              <w:numPr>
                <w:ilvl w:val="0"/>
                <w:numId w:val="1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i vještine u procesu proizvodnje jakih alkoholnih pića u malim i industrijskim postrojenjima</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A2188" w:rsidRDefault="0052704B">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Definicija jakih alkoholnih pića. Podjela jakih alkoholnih pića obzirom na sirovine i način proizvodnje. Opis sirovina za proizvodnju jakih alkoholnih pića</w:t>
            </w:r>
          </w:p>
          <w:p w:rsidR="009A2188" w:rsidRDefault="0052704B">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tehnoloških postupaka u proizvodnji jakih alkoholnih pića </w:t>
            </w:r>
          </w:p>
          <w:p w:rsidR="009A2188" w:rsidRDefault="0052704B">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w:t>
            </w:r>
            <w:r>
              <w:rPr>
                <w:rFonts w:ascii="Proba Pro Lt" w:eastAsia="Proba Pro Lt" w:hAnsi="Proba Pro Lt" w:cs="Proba Pro Lt"/>
                <w:color w:val="000000"/>
                <w:sz w:val="20"/>
                <w:szCs w:val="20"/>
              </w:rPr>
              <w:t>vodnje prirodnih jakih alkoholnih pića (voćne, žitne, šećerne rakije).</w:t>
            </w:r>
          </w:p>
          <w:p w:rsidR="009A2188" w:rsidRDefault="0052704B">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proizvodnje likera i miješanih jakih alkoholnih pića</w:t>
            </w:r>
          </w:p>
        </w:tc>
      </w:tr>
      <w:tr w:rsidR="009A2188">
        <w:trPr>
          <w:trHeight w:val="349"/>
        </w:trPr>
        <w:tc>
          <w:tcPr>
            <w:tcW w:w="0" w:type="auto"/>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9"/>
                <w:id w:val="-3051223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0"/>
                <w:id w:val="-10222656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1"/>
                <w:id w:val="-8186341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2"/>
                <w:id w:val="-5577881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3"/>
                <w:id w:val="9316489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34"/>
                <w:id w:val="-13961274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5"/>
                <w:id w:val="-3823694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6"/>
                <w:id w:val="1839859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7"/>
                <w:id w:val="-15064835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8"/>
                <w:id w:val="-4200122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39"/>
                <w:id w:val="166676893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0" w:type="auto"/>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Pismeni ispit sastoji se od 20 pitanja koja se boduju po principu 1 pitanje - 1 bod.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18, 19, 20 </w:t>
            </w:r>
            <w:r>
              <w:rPr>
                <w:rFonts w:ascii="Proba Pro Lt" w:eastAsia="Proba Pro Lt" w:hAnsi="Proba Pro Lt" w:cs="Proba Pro Lt"/>
                <w:color w:val="000000"/>
                <w:sz w:val="20"/>
                <w:szCs w:val="20"/>
              </w:rPr>
              <w:tab/>
              <w:t>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16, 17</w:t>
            </w:r>
            <w:r>
              <w:rPr>
                <w:rFonts w:ascii="Proba Pro Lt" w:eastAsia="Proba Pro Lt" w:hAnsi="Proba Pro Lt" w:cs="Proba Pro Lt"/>
                <w:color w:val="000000"/>
                <w:sz w:val="20"/>
                <w:szCs w:val="20"/>
              </w:rPr>
              <w:tab/>
              <w:t>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14, 15</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12, 13</w:t>
            </w:r>
            <w:r>
              <w:rPr>
                <w:rFonts w:ascii="Proba Pro Lt" w:eastAsia="Proba Pro Lt" w:hAnsi="Proba Pro Lt" w:cs="Proba Pro Lt"/>
                <w:color w:val="000000"/>
                <w:sz w:val="20"/>
                <w:szCs w:val="20"/>
              </w:rPr>
              <w:tab/>
              <w:t>Dovoljan (2)</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1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A2188" w:rsidRDefault="0052704B">
            <w:pPr>
              <w:numPr>
                <w:ilvl w:val="0"/>
                <w:numId w:val="1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 skladu sa Statutom PBF-a</w:t>
            </w:r>
          </w:p>
          <w:p w:rsidR="009A2188" w:rsidRDefault="0052704B">
            <w:pPr>
              <w:numPr>
                <w:ilvl w:val="0"/>
                <w:numId w:val="1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12 bodova na pismenom ispitu</w:t>
            </w:r>
          </w:p>
        </w:tc>
      </w:tr>
      <w:tr w:rsidR="009A2188">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PowerPoint prezentacije s predavanja</w:t>
            </w:r>
          </w:p>
        </w:tc>
        <w:tc>
          <w:tcPr>
            <w:tcW w:w="0" w:type="auto"/>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Slobodan Grba: Kvasci u biotehnološkoj proizvodnji, Plejada, Zagreb, 2010.</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trebaju savladati poglavlje 6.</w:t>
            </w:r>
          </w:p>
        </w:tc>
        <w:tc>
          <w:tcPr>
            <w:tcW w:w="0" w:type="auto"/>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30 kom.</w:t>
            </w:r>
          </w:p>
        </w:tc>
        <w:tc>
          <w:tcPr>
            <w:tcW w:w="0" w:type="auto"/>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26">
              <w:r>
                <w:rPr>
                  <w:rFonts w:ascii="Proba Pro Lt" w:eastAsia="Proba Pro Lt" w:hAnsi="Proba Pro Lt" w:cs="Proba Pro Lt"/>
                  <w:i/>
                  <w:iCs/>
                  <w:color w:val="0563C1"/>
                  <w:sz w:val="20"/>
                  <w:szCs w:val="20"/>
                  <w:u w:val="single"/>
                </w:rPr>
                <w:t>http://www.pbf.unizg.hr/studiji/ispitni_rokovi</w:t>
              </w:r>
            </w:hyperlink>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sz w:val="20"/>
                <w:szCs w:val="20"/>
              </w:rPr>
            </w:pPr>
            <w:hyperlink r:id="rId327">
              <w:r>
                <w:rPr>
                  <w:rFonts w:ascii="Proba Pro Lt" w:eastAsia="Proba Pro Lt" w:hAnsi="Proba Pro Lt" w:cs="Proba Pro Lt"/>
                  <w:b/>
                  <w:bCs/>
                  <w:color w:val="0563C1"/>
                  <w:sz w:val="20"/>
                  <w:szCs w:val="20"/>
                  <w:u w:val="single"/>
                </w:rPr>
                <w:t>Izv. prof. dr. sc. Mojca Čakić Semenčić</w:t>
              </w:r>
            </w:hyperlink>
            <w:r>
              <w:rPr>
                <w:rFonts w:ascii="Proba Pro Lt" w:eastAsia="Proba Pro Lt" w:hAnsi="Proba Pro Lt" w:cs="Proba Pro Lt"/>
                <w:b/>
                <w:bCs/>
                <w:sz w:val="20"/>
                <w:szCs w:val="20"/>
              </w:rPr>
              <w:t xml:space="preserve"> </w:t>
            </w:r>
          </w:p>
          <w:p w:rsidR="009A2188" w:rsidRDefault="0052704B">
            <w:pPr>
              <w:tabs>
                <w:tab w:val="left" w:pos="2820"/>
              </w:tabs>
              <w:spacing w:after="0" w:line="240" w:lineRule="auto"/>
              <w:rPr>
                <w:rFonts w:ascii="Proba Pro Lt" w:eastAsia="Proba Pro Lt" w:hAnsi="Proba Pro Lt" w:cs="Proba Pro Lt"/>
                <w:sz w:val="20"/>
                <w:szCs w:val="20"/>
              </w:rPr>
            </w:pPr>
            <w:hyperlink r:id="rId328">
              <w:r>
                <w:rPr>
                  <w:rFonts w:ascii="Proba Pro Lt" w:eastAsia="Proba Pro Lt" w:hAnsi="Proba Pro Lt" w:cs="Proba Pro Lt"/>
                  <w:color w:val="0563C1"/>
                  <w:sz w:val="20"/>
                  <w:szCs w:val="20"/>
                  <w:u w:val="single"/>
                </w:rPr>
                <w:t>Doc. dr. sc. Anita Horvatić</w:t>
              </w:r>
            </w:hyperlink>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Odabrana poglavlja zelene kemije</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w:t>
            </w:r>
            <w:r>
              <w:rPr>
                <w:rFonts w:ascii="Proba Pro Lt" w:eastAsia="Proba Pro Lt" w:hAnsi="Proba Pro Lt" w:cs="Proba Pro Lt"/>
                <w:sz w:val="20"/>
                <w:szCs w:val="20"/>
              </w:rPr>
              <w:t>nost (broj bodova po ECTS sustavu)</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39864</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vježbe u Laboratoriju za fizikalnu kemiju i koroziju</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12 načela Zelene kemije koja govore o smanjenju, odnosno uklanjanju opasnih ili štetnih tvari iz sinteze, proizvodnje i primjene kemijskih proizvoda. </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w:t>
            </w:r>
            <w:r>
              <w:rPr>
                <w:rFonts w:ascii="Proba Pro Lt" w:eastAsia="Proba Pro Lt" w:hAnsi="Proba Pro Lt" w:cs="Proba Pro Lt"/>
                <w:color w:val="000000"/>
                <w:sz w:val="20"/>
                <w:szCs w:val="20"/>
              </w:rPr>
              <w:t>e za predmet (ako postoje)</w:t>
            </w: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Organska kemija.</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A2188" w:rsidRDefault="0052704B">
            <w:pPr>
              <w:numPr>
                <w:ilvl w:val="0"/>
                <w:numId w:val="13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rPr>
              <w:t>p</w:t>
            </w:r>
            <w:r>
              <w:rPr>
                <w:rFonts w:ascii="Proba Pro Lt" w:eastAsia="Proba Pro Lt" w:hAnsi="Proba Pro Lt" w:cs="Proba Pro Lt"/>
                <w:sz w:val="20"/>
                <w:szCs w:val="20"/>
              </w:rPr>
              <w:t>rimijeniti zakonsku regulativu te etička načela i norme vezane uz specifične zahtjeve struke</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otpad opasan za ljudsko zdravlje i ekosustave</w:t>
            </w:r>
          </w:p>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glavne izvore onečišćujućih tvari u zraku, vodi i tlu te njihove učinke na zdravlje i okoliš</w:t>
            </w:r>
          </w:p>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i evaluirati opasnosti od kemijskih supstancija i procesa</w:t>
            </w:r>
          </w:p>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i klasificirati opasne i zabranjene supstancije (nerazgradive, bioakumulativne i toksične)</w:t>
            </w:r>
          </w:p>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postojeće kemijske sintetske procese na osnovi E-faktora i iskori</w:t>
            </w:r>
            <w:r>
              <w:rPr>
                <w:rFonts w:ascii="Proba Pro Lt" w:eastAsia="Proba Pro Lt" w:hAnsi="Proba Pro Lt" w:cs="Proba Pro Lt"/>
                <w:sz w:val="20"/>
                <w:szCs w:val="20"/>
              </w:rPr>
              <w:t>stivosti po atomu</w:t>
            </w:r>
          </w:p>
          <w:p w:rsidR="009A2188" w:rsidRDefault="0052704B">
            <w:pPr>
              <w:numPr>
                <w:ilvl w:val="0"/>
                <w:numId w:val="25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zelene ne toksične kemijske supstancije i i provoditi zelene sintetske procese</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A2188" w:rsidRDefault="009A2188">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Procesi zelene kemije temelje se na 12 načela koja govore o smanjenju, odnosno uklanjanju opasnih ili štetnih tvari iz sinteze, proizvodnje i primjene kemijskih produkata. Studenti će biti upoznati s dominantnim trendovima zelenog programa kao što su: </w:t>
            </w:r>
          </w:p>
          <w:p w:rsidR="009A2188" w:rsidRDefault="0052704B">
            <w:pPr>
              <w:numPr>
                <w:ilvl w:val="0"/>
                <w:numId w:val="26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w:t>
            </w:r>
            <w:r>
              <w:rPr>
                <w:rFonts w:ascii="Proba Pro Lt" w:eastAsia="Proba Pro Lt" w:hAnsi="Proba Pro Lt" w:cs="Proba Pro Lt"/>
                <w:sz w:val="20"/>
                <w:szCs w:val="20"/>
              </w:rPr>
              <w:t xml:space="preserve">raživanja na području katalitičkih i biokatalitičkih reakcija </w:t>
            </w:r>
          </w:p>
          <w:p w:rsidR="009A2188" w:rsidRDefault="0052704B">
            <w:pPr>
              <w:numPr>
                <w:ilvl w:val="0"/>
                <w:numId w:val="26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alternativni reakcijski mediji</w:t>
            </w:r>
          </w:p>
          <w:p w:rsidR="009A2188" w:rsidRDefault="0052704B">
            <w:pPr>
              <w:numPr>
                <w:ilvl w:val="0"/>
                <w:numId w:val="26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alternativni reakcijski uvjeti u cilju uštede energije </w:t>
            </w:r>
          </w:p>
          <w:p w:rsidR="009A2188" w:rsidRDefault="0052704B">
            <w:pPr>
              <w:numPr>
                <w:ilvl w:val="0"/>
                <w:numId w:val="26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osmišljavanje manje toksičnih eko-kompatibilnih kemikalija</w:t>
            </w:r>
          </w:p>
          <w:p w:rsidR="009A2188" w:rsidRDefault="0052704B">
            <w:pPr>
              <w:numPr>
                <w:ilvl w:val="0"/>
                <w:numId w:val="26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traženje novih sirovina, neškodljivih i obnovlj</w:t>
            </w:r>
            <w:r>
              <w:rPr>
                <w:rFonts w:ascii="Proba Pro Lt" w:eastAsia="Proba Pro Lt" w:hAnsi="Proba Pro Lt" w:cs="Proba Pro Lt"/>
                <w:sz w:val="20"/>
                <w:szCs w:val="20"/>
              </w:rPr>
              <w:t>ivih</w:t>
            </w:r>
          </w:p>
        </w:tc>
      </w:tr>
      <w:tr w:rsidR="009A2188">
        <w:trPr>
          <w:trHeight w:val="349"/>
        </w:trPr>
        <w:tc>
          <w:tcPr>
            <w:tcW w:w="0" w:type="auto"/>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640"/>
                <w:id w:val="-11443543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A2188" w:rsidRDefault="0052704B">
            <w:pPr>
              <w:spacing w:after="0" w:line="240" w:lineRule="auto"/>
              <w:rPr>
                <w:rFonts w:ascii="Proba Pro Lt" w:eastAsia="Proba Pro Lt" w:hAnsi="Proba Pro Lt" w:cs="Proba Pro Lt"/>
                <w:sz w:val="20"/>
                <w:szCs w:val="20"/>
              </w:rPr>
            </w:pPr>
            <w:sdt>
              <w:sdtPr>
                <w:tag w:val="goog_rdk_641"/>
                <w:id w:val="7127011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A2188" w:rsidRDefault="0052704B">
            <w:pPr>
              <w:spacing w:after="0" w:line="240" w:lineRule="auto"/>
              <w:rPr>
                <w:rFonts w:ascii="Proba Pro Lt" w:eastAsia="Proba Pro Lt" w:hAnsi="Proba Pro Lt" w:cs="Proba Pro Lt"/>
                <w:sz w:val="20"/>
                <w:szCs w:val="20"/>
              </w:rPr>
            </w:pPr>
            <w:sdt>
              <w:sdtPr>
                <w:tag w:val="goog_rdk_642"/>
                <w:id w:val="8724237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A2188" w:rsidRDefault="0052704B">
            <w:pPr>
              <w:spacing w:after="0" w:line="240" w:lineRule="auto"/>
              <w:rPr>
                <w:rFonts w:ascii="Proba Pro Lt" w:eastAsia="Proba Pro Lt" w:hAnsi="Proba Pro Lt" w:cs="Proba Pro Lt"/>
                <w:sz w:val="20"/>
                <w:szCs w:val="20"/>
              </w:rPr>
            </w:pPr>
            <w:sdt>
              <w:sdtPr>
                <w:tag w:val="goog_rdk_643"/>
                <w:id w:val="-1931254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A2188" w:rsidRDefault="0052704B">
            <w:pPr>
              <w:spacing w:after="0" w:line="240" w:lineRule="auto"/>
              <w:rPr>
                <w:rFonts w:ascii="Proba Pro Lt" w:eastAsia="Proba Pro Lt" w:hAnsi="Proba Pro Lt" w:cs="Proba Pro Lt"/>
                <w:sz w:val="20"/>
                <w:szCs w:val="20"/>
              </w:rPr>
            </w:pPr>
            <w:sdt>
              <w:sdtPr>
                <w:tag w:val="goog_rdk_644"/>
                <w:id w:val="190555795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45"/>
                <w:id w:val="-15917716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A2188" w:rsidRDefault="0052704B">
            <w:pPr>
              <w:spacing w:after="0" w:line="240" w:lineRule="auto"/>
              <w:rPr>
                <w:rFonts w:ascii="Proba Pro Lt" w:eastAsia="Proba Pro Lt" w:hAnsi="Proba Pro Lt" w:cs="Proba Pro Lt"/>
                <w:sz w:val="20"/>
                <w:szCs w:val="20"/>
              </w:rPr>
            </w:pPr>
            <w:sdt>
              <w:sdtPr>
                <w:tag w:val="goog_rdk_646"/>
                <w:id w:val="-3147474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A2188" w:rsidRDefault="0052704B">
            <w:pPr>
              <w:spacing w:after="0" w:line="240" w:lineRule="auto"/>
              <w:rPr>
                <w:rFonts w:ascii="Proba Pro Lt" w:eastAsia="Proba Pro Lt" w:hAnsi="Proba Pro Lt" w:cs="Proba Pro Lt"/>
                <w:sz w:val="20"/>
                <w:szCs w:val="20"/>
              </w:rPr>
            </w:pPr>
            <w:sdt>
              <w:sdtPr>
                <w:tag w:val="goog_rdk_647"/>
                <w:id w:val="-1440488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A2188" w:rsidRDefault="0052704B">
            <w:pPr>
              <w:spacing w:after="0" w:line="240" w:lineRule="auto"/>
              <w:rPr>
                <w:rFonts w:ascii="Proba Pro Lt" w:eastAsia="Proba Pro Lt" w:hAnsi="Proba Pro Lt" w:cs="Proba Pro Lt"/>
                <w:sz w:val="20"/>
                <w:szCs w:val="20"/>
              </w:rPr>
            </w:pPr>
            <w:sdt>
              <w:sdtPr>
                <w:tag w:val="goog_rdk_648"/>
                <w:id w:val="10373895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A2188" w:rsidRDefault="0052704B">
            <w:pPr>
              <w:spacing w:after="0" w:line="240" w:lineRule="auto"/>
              <w:rPr>
                <w:rFonts w:ascii="Proba Pro Lt" w:eastAsia="Proba Pro Lt" w:hAnsi="Proba Pro Lt" w:cs="Proba Pro Lt"/>
                <w:sz w:val="20"/>
                <w:szCs w:val="20"/>
              </w:rPr>
            </w:pPr>
            <w:sdt>
              <w:sdtPr>
                <w:tag w:val="goog_rdk_649"/>
                <w:id w:val="211731764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50"/>
                <w:id w:val="-10525200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0" w:type="auto"/>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A2188" w:rsidRDefault="0052704B">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A2188">
        <w:trPr>
          <w:trHeight w:val="397"/>
        </w:trPr>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Izrada prezentacije na temu iz područja Zelene kemije koju student sam odabire</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ili pismeni ispit koji se sastoji od 25 pitanja koja se boduju po principu 1 pitanje - 1 bod.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25-23 </w:t>
            </w:r>
            <w:r>
              <w:rPr>
                <w:rFonts w:ascii="Proba Pro Lt" w:eastAsia="Proba Pro Lt" w:hAnsi="Proba Pro Lt" w:cs="Proba Pro Lt"/>
                <w:color w:val="000000"/>
                <w:sz w:val="20"/>
                <w:szCs w:val="20"/>
              </w:rPr>
              <w:tab/>
              <w:t>Izvrstan (5)</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20-22</w:t>
            </w:r>
            <w:r>
              <w:rPr>
                <w:rFonts w:ascii="Proba Pro Lt" w:eastAsia="Proba Pro Lt" w:hAnsi="Proba Pro Lt" w:cs="Proba Pro Lt"/>
                <w:color w:val="000000"/>
                <w:sz w:val="20"/>
                <w:szCs w:val="20"/>
              </w:rPr>
              <w:tab/>
              <w:t>Vrlo dobar (4)</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18-21</w:t>
            </w:r>
            <w:r>
              <w:rPr>
                <w:rFonts w:ascii="Proba Pro Lt" w:eastAsia="Proba Pro Lt" w:hAnsi="Proba Pro Lt" w:cs="Proba Pro Lt"/>
                <w:color w:val="000000"/>
                <w:sz w:val="20"/>
                <w:szCs w:val="20"/>
              </w:rPr>
              <w:tab/>
              <w:t>Dobar (3)</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15-17</w:t>
            </w:r>
            <w:r>
              <w:rPr>
                <w:rFonts w:ascii="Proba Pro Lt" w:eastAsia="Proba Pro Lt" w:hAnsi="Proba Pro Lt" w:cs="Proba Pro Lt"/>
                <w:color w:val="000000"/>
                <w:sz w:val="20"/>
                <w:szCs w:val="20"/>
              </w:rPr>
              <w:tab/>
              <w:t>Dovoljan (2)</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w:t>
            </w:r>
            <w:r>
              <w:rPr>
                <w:rFonts w:ascii="Proba Pro Lt" w:eastAsia="Proba Pro Lt" w:hAnsi="Proba Pro Lt" w:cs="Proba Pro Lt"/>
                <w:sz w:val="20"/>
                <w:szCs w:val="20"/>
              </w:rPr>
              <w:t>udentica mora:</w:t>
            </w:r>
          </w:p>
          <w:p w:rsidR="009A2188" w:rsidRDefault="0052704B">
            <w:pPr>
              <w:numPr>
                <w:ilvl w:val="0"/>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redovito prisustvovati nastavi i uspješno održati 15-minutnu prezentaciju na temu iz područja Zelene kemije ili postići minimalno 15 bodova na pismenom ispitu</w:t>
            </w:r>
          </w:p>
        </w:tc>
      </w:tr>
      <w:tr w:rsidR="009A2188">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Čakić Semenčić: Predavanja iz zelene kemije, ppt prezentacija</w:t>
            </w:r>
          </w:p>
        </w:tc>
        <w:tc>
          <w:tcPr>
            <w:tcW w:w="0" w:type="auto"/>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Green Chemistry, Theory and Practice, Paul T. Anastas, John C. Warner, OxfordUniversity Press, 1998.</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Green Organic Chemistry: Strategies, Tools, and Laboratory Experiments,"Kenneth M. Doxsee, James E. Hutchison, Brooks/Cole, ISBN: 0-759-31418-7 (2004).</w:t>
            </w:r>
          </w:p>
          <w:p w:rsidR="009A2188" w:rsidRDefault="0052704B">
            <w:pPr>
              <w:numPr>
                <w:ilvl w:val="0"/>
                <w:numId w:val="21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A. </w:t>
            </w:r>
            <w:r>
              <w:rPr>
                <w:rFonts w:ascii="Proba Pro Lt" w:eastAsia="Proba Pro Lt" w:hAnsi="Proba Pro Lt" w:cs="Proba Pro Lt"/>
                <w:sz w:val="20"/>
                <w:szCs w:val="20"/>
              </w:rPr>
              <w:t>Liese, K. Seelbach, C. Wandrey, Industrial Biotransformations, Wiley-VCH, Weinheim 2000</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29">
              <w:r>
                <w:rPr>
                  <w:rFonts w:ascii="Proba Pro Lt" w:eastAsia="Proba Pro Lt" w:hAnsi="Proba Pro Lt" w:cs="Proba Pro Lt"/>
                  <w:i/>
                  <w:iCs/>
                  <w:color w:val="0563C1"/>
                  <w:sz w:val="20"/>
                  <w:szCs w:val="20"/>
                  <w:u w:val="single"/>
                </w:rPr>
                <w:t>http://www.pbf.unizg.hr/studiji/ispitni_rokovi</w:t>
              </w:r>
            </w:hyperlink>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tbl>
      <w:tblPr>
        <w:tblStyle w:val="af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b/>
                <w:bCs/>
                <w:color w:val="0563C1"/>
                <w:sz w:val="20"/>
                <w:szCs w:val="20"/>
                <w:u w:val="single"/>
              </w:rPr>
            </w:pPr>
            <w:hyperlink r:id="rId330">
              <w:r>
                <w:rPr>
                  <w:rFonts w:ascii="Proba Pro Lt" w:eastAsia="Proba Pro Lt" w:hAnsi="Proba Pro Lt" w:cs="Proba Pro Lt"/>
                  <w:b/>
                  <w:bCs/>
                  <w:color w:val="0563C1"/>
                  <w:sz w:val="20"/>
                  <w:szCs w:val="20"/>
                  <w:u w:val="single"/>
                </w:rPr>
                <w:t>izv.prof. dr. sc. Maja Benković</w:t>
              </w:r>
            </w:hyperlink>
          </w:p>
          <w:p w:rsidR="009A2188" w:rsidRDefault="0052704B">
            <w:pPr>
              <w:tabs>
                <w:tab w:val="left" w:pos="2820"/>
              </w:tabs>
              <w:spacing w:after="0" w:line="240" w:lineRule="auto"/>
              <w:rPr>
                <w:rFonts w:ascii="Proba Pro Lt" w:eastAsia="Proba Pro Lt" w:hAnsi="Proba Pro Lt" w:cs="Proba Pro Lt"/>
                <w:color w:val="0563C1"/>
                <w:sz w:val="20"/>
                <w:szCs w:val="20"/>
                <w:u w:val="single"/>
              </w:rPr>
            </w:pPr>
            <w:hyperlink r:id="rId331">
              <w:r>
                <w:rPr>
                  <w:rFonts w:ascii="Proba Pro Lt" w:eastAsia="Proba Pro Lt" w:hAnsi="Proba Pro Lt" w:cs="Proba Pro Lt"/>
                  <w:color w:val="0563C1"/>
                  <w:sz w:val="20"/>
                  <w:szCs w:val="20"/>
                  <w:u w:val="single"/>
                </w:rPr>
                <w:t>izv.prof.dr. sc. Davor Valinger</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332">
              <w:r>
                <w:rPr>
                  <w:rFonts w:ascii="Proba Pro Lt" w:eastAsia="Proba Pro Lt" w:hAnsi="Proba Pro Lt" w:cs="Proba Pro Lt"/>
                  <w:color w:val="0563C1"/>
                  <w:sz w:val="20"/>
                  <w:szCs w:val="20"/>
                  <w:u w:val="single"/>
                </w:rPr>
                <w:t>izv.prof.dr. sc. Ana Jurinjak Tušek</w:t>
              </w:r>
            </w:hyperlink>
          </w:p>
          <w:p w:rsidR="009A2188" w:rsidRDefault="0052704B">
            <w:pPr>
              <w:tabs>
                <w:tab w:val="left" w:pos="2820"/>
              </w:tabs>
              <w:spacing w:after="0" w:line="240" w:lineRule="auto"/>
              <w:rPr>
                <w:rFonts w:ascii="Proba Pro Lt" w:eastAsia="Proba Pro Lt" w:hAnsi="Proba Pro Lt" w:cs="Proba Pro Lt"/>
                <w:sz w:val="20"/>
                <w:szCs w:val="20"/>
              </w:rPr>
            </w:pPr>
            <w:hyperlink r:id="rId333">
              <w:r>
                <w:rPr>
                  <w:rFonts w:ascii="Proba Pro Lt" w:eastAsia="Proba Pro Lt" w:hAnsi="Proba Pro Lt" w:cs="Proba Pro Lt"/>
                  <w:color w:val="0563C1"/>
                  <w:sz w:val="20"/>
                  <w:szCs w:val="20"/>
                  <w:u w:val="single"/>
                </w:rPr>
                <w:t>izv.prof.dr. sc. Tamara</w:t>
              </w:r>
            </w:hyperlink>
            <w:r>
              <w:rPr>
                <w:rFonts w:ascii="Proba Pro Lt" w:eastAsia="Proba Pro Lt" w:hAnsi="Proba Pro Lt" w:cs="Proba Pro Lt"/>
                <w:color w:val="0563C1"/>
                <w:sz w:val="20"/>
                <w:szCs w:val="20"/>
                <w:u w:val="single"/>
              </w:rPr>
              <w:t xml:space="preserve"> Jurina</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prahova</w:t>
            </w:r>
          </w:p>
        </w:tc>
        <w:tc>
          <w:tcPr>
            <w:tcW w:w="0" w:type="auto"/>
            <w:gridSpan w:val="5"/>
            <w:tcBorders>
              <w:top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39801</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A2188" w:rsidRDefault="0052704B">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 MRA, soba 77, 1.kat</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A2188" w:rsidRDefault="0052704B">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A2188">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A2188" w:rsidRDefault="0052704B">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definicijom prahova i tehnologije prahova te objasniti u kojem obujmu i zašto se koriste i koje su pozitivne i negativne strane korištenja sirovina i/ili gotovih proizvoda u praškastom obliku. Također je cilj upozn</w:t>
            </w:r>
            <w:r>
              <w:rPr>
                <w:rFonts w:ascii="Proba Pro Lt" w:eastAsia="Proba Pro Lt" w:hAnsi="Proba Pro Lt" w:cs="Proba Pro Lt"/>
                <w:sz w:val="20"/>
                <w:szCs w:val="20"/>
              </w:rPr>
              <w:t>ati studente sa osnovnim svojstvima čestica i prahova te tehnološkim procesima vezanim uz proizvodnju i preradu prahova: mljevenje, miješanje, uzorkovanje, sušenje, aglomeracija, tabletiranje, inkapsulacija. Usvojena teorijska znanja student će moći primij</w:t>
            </w:r>
            <w:r>
              <w:rPr>
                <w:rFonts w:ascii="Proba Pro Lt" w:eastAsia="Proba Pro Lt" w:hAnsi="Proba Pro Lt" w:cs="Proba Pro Lt"/>
                <w:sz w:val="20"/>
                <w:szCs w:val="20"/>
              </w:rPr>
              <w:t>eniti pri odabiru prikladnih uređaja za uzorkovanje, mljevenje, miješanje, sušenje i ostalih procesa prerade prahova.</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A2188" w:rsidRDefault="0052704B">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i vještine </w:t>
            </w:r>
            <w:r>
              <w:rPr>
                <w:rFonts w:ascii="Proba Pro Lt" w:eastAsia="Proba Pro Lt" w:hAnsi="Proba Pro Lt" w:cs="Proba Pro Lt"/>
                <w:color w:val="000000"/>
                <w:sz w:val="20"/>
                <w:szCs w:val="20"/>
              </w:rPr>
              <w:t>i tako sudjelovati u poslovima vezanim uz kontrolu procesa proizvodnje i kakvoće hrane</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w:t>
            </w:r>
            <w:r>
              <w:rPr>
                <w:rFonts w:ascii="Proba Pro Lt" w:eastAsia="Proba Pro Lt" w:hAnsi="Proba Pro Lt" w:cs="Proba Pro Lt"/>
                <w:color w:val="000000"/>
                <w:sz w:val="20"/>
                <w:szCs w:val="20"/>
              </w:rPr>
              <w:t>enima i podređenima</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A2188" w:rsidRDefault="0052704B">
            <w:pPr>
              <w:numPr>
                <w:ilvl w:val="0"/>
                <w:numId w:val="20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w:t>
            </w:r>
            <w:r>
              <w:rPr>
                <w:rFonts w:ascii="Proba Pro Lt" w:eastAsia="Proba Pro Lt" w:hAnsi="Proba Pro Lt" w:cs="Proba Pro Lt"/>
                <w:color w:val="000000"/>
                <w:sz w:val="20"/>
                <w:szCs w:val="20"/>
              </w:rPr>
              <w:t>ehnoloških sustava</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A2188" w:rsidRDefault="0052704B">
            <w:pPr>
              <w:numPr>
                <w:ilvl w:val="0"/>
                <w:numId w:val="20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w:t>
            </w:r>
            <w:r>
              <w:rPr>
                <w:rFonts w:ascii="Proba Pro Lt" w:eastAsia="Proba Pro Lt" w:hAnsi="Proba Pro Lt" w:cs="Proba Pro Lt"/>
                <w:color w:val="000000"/>
                <w:sz w:val="20"/>
                <w:szCs w:val="20"/>
              </w:rPr>
              <w:t>ima usmenim i pisanim putem uz korištenje stručne terminologije</w:t>
            </w:r>
          </w:p>
          <w:p w:rsidR="009A2188" w:rsidRDefault="009A2188">
            <w:pPr>
              <w:tabs>
                <w:tab w:val="left" w:pos="2820"/>
              </w:tabs>
              <w:spacing w:after="0" w:line="240" w:lineRule="auto"/>
              <w:rPr>
                <w:rFonts w:ascii="Proba Pro Lt" w:eastAsia="Proba Pro Lt" w:hAnsi="Proba Pro Lt" w:cs="Proba Pro Lt"/>
                <w:sz w:val="20"/>
                <w:szCs w:val="20"/>
              </w:rPr>
            </w:pPr>
          </w:p>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A2188" w:rsidRDefault="0052704B">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9A2188" w:rsidRDefault="0052704B">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A2188" w:rsidRDefault="0052704B">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w:t>
            </w:r>
            <w:r>
              <w:rPr>
                <w:rFonts w:ascii="Proba Pro Lt" w:eastAsia="Proba Pro Lt" w:hAnsi="Proba Pro Lt" w:cs="Proba Pro Lt"/>
                <w:color w:val="000000"/>
                <w:sz w:val="20"/>
                <w:szCs w:val="20"/>
              </w:rPr>
              <w:t xml:space="preserve">ekivani ishodi učenja na razini predmeta (3-10 ishoda učenja) </w:t>
            </w:r>
          </w:p>
        </w:tc>
        <w:tc>
          <w:tcPr>
            <w:tcW w:w="0" w:type="auto"/>
            <w:gridSpan w:val="13"/>
            <w:tcBorders>
              <w:right w:val="single" w:sz="12" w:space="0" w:color="000000"/>
            </w:tcBorders>
            <w:vAlign w:val="center"/>
          </w:tcPr>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prahove, objasniti od čega se prahovi sastoje, koje su njihove karakteristike i koja je njihova važnost za industriju</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formalno znanje i razumijevanje osnovnih svojstava čestica i metoda karakterizacije čestica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fizikalna svojstva prahova (bulk svojstva prahova) te objasniti zašto su ona bitna i na koji se način analiziraju</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nabrojiti i objasniti kemijska </w:t>
            </w:r>
            <w:r>
              <w:rPr>
                <w:rFonts w:ascii="Proba Pro Lt" w:eastAsia="Proba Pro Lt" w:hAnsi="Proba Pro Lt" w:cs="Proba Pro Lt"/>
                <w:color w:val="000000"/>
                <w:sz w:val="20"/>
                <w:szCs w:val="20"/>
              </w:rPr>
              <w:t>svojstva prahova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reologiju prahova, osnovne tipove i mehanizme tečenja prahova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što su aglomeracija, tabletiranje i inkapsulacija i zašto se koriste</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mehanizme mljevenja i miješanja nabrojiti uređaje koji se koriste</w:t>
            </w:r>
            <w:r>
              <w:rPr>
                <w:rFonts w:ascii="Proba Pro Lt" w:eastAsia="Proba Pro Lt" w:hAnsi="Proba Pro Lt" w:cs="Proba Pro Lt"/>
                <w:color w:val="000000"/>
                <w:sz w:val="20"/>
                <w:szCs w:val="20"/>
              </w:rPr>
              <w:t xml:space="preserve"> za navedene procese</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osnovne principe i metode uzorkovanja prahova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nanoprahove i objasniti rizike vezane uz rukovanje prahovima u industrijskim pogonima</w:t>
            </w:r>
          </w:p>
        </w:tc>
      </w:tr>
      <w:tr w:rsidR="009A2188">
        <w:tc>
          <w:tcPr>
            <w:tcW w:w="0" w:type="auto"/>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tehnologiju prahova – osnovni pojmovi, svojstva čestica i metode određivanja raspodjele veličine čestica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Uzorkovanje, bulk svojstva i tečenje prahova u industrijskim uvjetima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Miješanje prahova i smanjenje veličine čestica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Povećanje veličine čestica </w:t>
            </w:r>
            <w:r>
              <w:rPr>
                <w:rFonts w:ascii="Proba Pro Lt" w:eastAsia="Proba Pro Lt" w:hAnsi="Proba Pro Lt" w:cs="Proba Pro Lt"/>
                <w:color w:val="000000"/>
                <w:sz w:val="20"/>
                <w:szCs w:val="20"/>
              </w:rPr>
              <w:t>prahova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Sušenje, modeli sušenja i mikroinkapsulacija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Tabletiranje</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Nanoprahovi i rizici rukovanja prahovima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1 - ekvivalentni promjer čestica i raspodjela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2 - poroznost, gustoća i pokazatelji tečenja</w:t>
            </w:r>
          </w:p>
          <w:p w:rsidR="009A2188" w:rsidRDefault="0052704B">
            <w:pPr>
              <w:numPr>
                <w:ilvl w:val="0"/>
                <w:numId w:val="20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„Što sam izazov“ (seminarski video uradak)</w:t>
            </w:r>
          </w:p>
        </w:tc>
      </w:tr>
      <w:tr w:rsidR="009A2188">
        <w:trPr>
          <w:trHeight w:val="349"/>
        </w:trPr>
        <w:tc>
          <w:tcPr>
            <w:tcW w:w="0" w:type="auto"/>
            <w:vMerge w:val="restart"/>
            <w:tcBorders>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1"/>
                <w:id w:val="21032218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2"/>
                <w:id w:val="-20006035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3"/>
                <w:id w:val="-17805113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4"/>
                <w:id w:val="-13923269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5"/>
                <w:id w:val="-5836643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56"/>
                <w:id w:val="12399309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7"/>
                <w:id w:val="2663253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8"/>
                <w:id w:val="19956794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9"/>
                <w:id w:val="12664938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0"/>
                <w:id w:val="6788122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A2188" w:rsidRDefault="0052704B">
            <w:pPr>
              <w:tabs>
                <w:tab w:val="left" w:pos="2820"/>
              </w:tabs>
              <w:spacing w:after="0" w:line="240" w:lineRule="auto"/>
              <w:rPr>
                <w:rFonts w:ascii="Proba Pro Lt" w:eastAsia="Proba Pro Lt" w:hAnsi="Proba Pro Lt" w:cs="Proba Pro Lt"/>
                <w:sz w:val="20"/>
                <w:szCs w:val="20"/>
              </w:rPr>
            </w:pPr>
            <w:sdt>
              <w:sdtPr>
                <w:tag w:val="goog_rdk_661"/>
                <w:id w:val="16615426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A2188">
        <w:trPr>
          <w:trHeight w:val="577"/>
        </w:trPr>
        <w:tc>
          <w:tcPr>
            <w:tcW w:w="0" w:type="auto"/>
            <w:vMerge/>
            <w:tcBorders>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A2188">
        <w:trPr>
          <w:trHeight w:val="397"/>
        </w:trPr>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397"/>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A2188" w:rsidRDefault="0052704B">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A2188" w:rsidRDefault="0052704B">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A2188">
        <w:trPr>
          <w:trHeight w:val="719"/>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A2188">
        <w:trPr>
          <w:trHeight w:val="397"/>
        </w:trPr>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A2188" w:rsidRDefault="0052704B">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Što sam izazov (karakterizacija nepoznatog uzorka praha): 10 bodova</w:t>
            </w:r>
          </w:p>
          <w:p w:rsidR="009A2188" w:rsidRDefault="0052704B">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r>
              <w:rPr>
                <w:rFonts w:ascii="Proba Pro Lt" w:eastAsia="Proba Pro Lt" w:hAnsi="Proba Pro Lt" w:cs="Proba Pro Lt"/>
                <w:sz w:val="20"/>
                <w:szCs w:val="20"/>
              </w:rPr>
              <w:t xml:space="preserve"> 25 bodova</w:t>
            </w:r>
          </w:p>
          <w:p w:rsidR="009A2188" w:rsidRDefault="0052704B">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Bonus bodovi (mogu se koristiti za povišenje konačne ocjene iz kolegija): bonus zadaci za razvoj digitalnih vještina (2 zadatka, na svakom je moguce dobiti 1 bonus bod) i testovi na Merlinu (6 testova, na svakom je moguće dobiti 0,5 bodova)</w:t>
            </w:r>
          </w:p>
          <w:p w:rsidR="009A2188" w:rsidRDefault="009A2188">
            <w:p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p>
          <w:p w:rsidR="009A2188" w:rsidRDefault="0052704B">
            <w:p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w:t>
            </w:r>
            <w:r>
              <w:rPr>
                <w:rFonts w:ascii="Proba Pro Lt" w:eastAsia="Proba Pro Lt" w:hAnsi="Proba Pro Lt" w:cs="Proba Pro Lt"/>
                <w:sz w:val="20"/>
                <w:szCs w:val="20"/>
              </w:rPr>
              <w:t>pna ocjena iz kolegija predstavlja zbroj bodova “Što sam izazova”, bonus bodova te pismenog ispita.</w:t>
            </w:r>
          </w:p>
          <w:p w:rsidR="009A2188" w:rsidRDefault="0052704B">
            <w:p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Formiranje ocjene prema ukupnom broju bodova, uz uvjet ostvarenja minimalno 12,5 bodova na pismenom ispitu kako bi se dobila prolazna ocjena:</w:t>
            </w:r>
          </w:p>
          <w:p w:rsidR="009A2188" w:rsidRDefault="0052704B">
            <w:pPr>
              <w:numPr>
                <w:ilvl w:val="0"/>
                <w:numId w:val="281"/>
              </w:num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 – 35 bodova: izvrstan (5)</w:t>
            </w:r>
          </w:p>
          <w:p w:rsidR="009A2188" w:rsidRDefault="0052704B">
            <w:pPr>
              <w:numPr>
                <w:ilvl w:val="0"/>
                <w:numId w:val="28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28,5 – 31,5 : vrlo dobar (4)</w:t>
            </w:r>
          </w:p>
          <w:p w:rsidR="009A2188" w:rsidRDefault="0052704B">
            <w:pPr>
              <w:numPr>
                <w:ilvl w:val="0"/>
                <w:numId w:val="28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28: dobar (3)</w:t>
            </w:r>
          </w:p>
          <w:p w:rsidR="009A2188" w:rsidRDefault="0052704B">
            <w:pPr>
              <w:numPr>
                <w:ilvl w:val="0"/>
                <w:numId w:val="28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 24,5: dovoljan (2)</w:t>
            </w:r>
          </w:p>
          <w:p w:rsidR="009A2188" w:rsidRDefault="009A2188">
            <w:p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p>
          <w:p w:rsidR="009A2188" w:rsidRDefault="0052704B">
            <w:p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Ukoliko student nije zadovoljan postignutom ocjenom pismenog ispita, može pristupiti usmenom ispitu</w:t>
            </w:r>
          </w:p>
          <w:p w:rsidR="009A2188" w:rsidRDefault="009A2188">
            <w:pPr>
              <w:tabs>
                <w:tab w:val="left" w:pos="2820"/>
              </w:tabs>
              <w:spacing w:after="0" w:line="240" w:lineRule="auto"/>
              <w:rPr>
                <w:rFonts w:ascii="Proba Pro Lt" w:eastAsia="Proba Pro Lt" w:hAnsi="Proba Pro Lt" w:cs="Proba Pro Lt"/>
                <w:sz w:val="20"/>
                <w:szCs w:val="20"/>
              </w:rPr>
            </w:pPr>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A2188" w:rsidRDefault="0052704B">
            <w:pPr>
              <w:numPr>
                <w:ilvl w:val="0"/>
                <w:numId w:val="20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odslušati predavanja</w:t>
            </w:r>
          </w:p>
          <w:p w:rsidR="009A2188" w:rsidRDefault="0052704B">
            <w:pPr>
              <w:numPr>
                <w:ilvl w:val="0"/>
                <w:numId w:val="20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izraditi i predati </w:t>
            </w:r>
            <w:r>
              <w:rPr>
                <w:rFonts w:ascii="Proba Pro Lt" w:eastAsia="Proba Pro Lt" w:hAnsi="Proba Pro Lt" w:cs="Proba Pro Lt"/>
                <w:sz w:val="20"/>
                <w:szCs w:val="20"/>
              </w:rPr>
              <w:t>“Što sam izazov”</w:t>
            </w:r>
          </w:p>
          <w:p w:rsidR="009A2188" w:rsidRDefault="0052704B">
            <w:pPr>
              <w:numPr>
                <w:ilvl w:val="0"/>
                <w:numId w:val="20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ispit</w:t>
            </w:r>
          </w:p>
        </w:tc>
      </w:tr>
      <w:tr w:rsidR="009A2188">
        <w:tc>
          <w:tcPr>
            <w:tcW w:w="0" w:type="auto"/>
            <w:vMerge w:val="restart"/>
            <w:tcBorders>
              <w:top w:val="single" w:sz="12" w:space="0" w:color="000000"/>
              <w:left w:val="single" w:sz="12" w:space="0" w:color="000000"/>
            </w:tcBorders>
            <w:shd w:val="clear" w:color="auto" w:fill="00A0DC"/>
            <w:vAlign w:val="center"/>
          </w:tcPr>
          <w:p w:rsidR="009A2188" w:rsidRDefault="0052704B">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A2188" w:rsidRDefault="0052704B">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 Nastavni materijali za kolegij Tehnologija prahova</w:t>
            </w:r>
          </w:p>
        </w:tc>
        <w:tc>
          <w:tcPr>
            <w:tcW w:w="0" w:type="auto"/>
            <w:gridSpan w:val="3"/>
            <w:tcBorders>
              <w:top w:val="single" w:sz="8" w:space="0" w:color="000000"/>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A2188">
        <w:trPr>
          <w:trHeight w:val="75"/>
        </w:trPr>
        <w:tc>
          <w:tcPr>
            <w:tcW w:w="0" w:type="auto"/>
            <w:vMerge/>
            <w:tcBorders>
              <w:top w:val="single" w:sz="12" w:space="0" w:color="000000"/>
              <w:left w:val="single" w:sz="12" w:space="0" w:color="000000"/>
            </w:tcBorders>
            <w:shd w:val="clear" w:color="auto" w:fill="00A0DC"/>
            <w:vAlign w:val="center"/>
          </w:tcPr>
          <w:p w:rsidR="009A2188" w:rsidRDefault="009A2188">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Barbosa-Canovas et al: Food Powders. Kluwer Academic/Plenum Publishers, New York, 2005: </w:t>
            </w:r>
          </w:p>
          <w:p w:rsidR="009A2188" w:rsidRDefault="0052704B">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Potrebno je savladati sljedeća poglavlja:</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 (str.3 – 17)</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2 (str. 19 – 53)</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3 (str. 55 – 88)</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4 (str. 93 – 102)</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6 (str.157 – 173)</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7 (str. 176 – 198)</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8 (str. 199 – 218)</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9 (str. 221 – 244)</w:t>
            </w:r>
          </w:p>
          <w:p w:rsidR="009A2188" w:rsidRDefault="0052704B">
            <w:pPr>
              <w:numPr>
                <w:ilvl w:val="0"/>
                <w:numId w:val="24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12 (str. 323 – 352)</w:t>
            </w:r>
          </w:p>
        </w:tc>
        <w:tc>
          <w:tcPr>
            <w:tcW w:w="0" w:type="auto"/>
            <w:gridSpan w:val="3"/>
            <w:tcBorders>
              <w:left w:val="single" w:sz="8" w:space="0" w:color="000000"/>
              <w:right w:val="single" w:sz="8"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A2188" w:rsidRDefault="0052704B">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u tiskanom obliku dost</w:t>
            </w:r>
            <w:r>
              <w:rPr>
                <w:rFonts w:ascii="Proba Pro Lt" w:eastAsia="Proba Pro Lt" w:hAnsi="Proba Pro Lt" w:cs="Proba Pro Lt"/>
                <w:color w:val="000000"/>
                <w:sz w:val="20"/>
                <w:szCs w:val="20"/>
              </w:rPr>
              <w:t>upna u Kabinetu za osnove inženjerstva</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A2188" w:rsidRDefault="0052704B">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KNJIGE:</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Fayed, M.E., Otten, L. (2005) Handbook of Powder Sciences and Technology. Chapman &amp; Hall, London.</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Seville, J.P.K. (2007) Processing of Particulate Solids. Chapman &amp; Hall, London.</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Kaye, B.H. (2010): Powder Mixing, Chapman &amp; Hall, London, 2010</w:t>
            </w:r>
          </w:p>
          <w:p w:rsidR="009A2188" w:rsidRDefault="009A2188">
            <w:pPr>
              <w:spacing w:after="0" w:line="240" w:lineRule="auto"/>
              <w:jc w:val="both"/>
              <w:rPr>
                <w:rFonts w:ascii="Proba Pro Lt" w:eastAsia="Proba Pro Lt" w:hAnsi="Proba Pro Lt" w:cs="Proba Pro Lt"/>
                <w:sz w:val="20"/>
                <w:szCs w:val="20"/>
              </w:rPr>
            </w:pPr>
          </w:p>
          <w:p w:rsidR="009A2188" w:rsidRDefault="0052704B">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ZNANSTVENI RADOVI:</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Bauman, I. (2011) Oblaganje čestica u prehrambenoj industriji. Croatian Journal of Food Technology, Biotechnology and Nutrition 6 (1-2), 13-24.</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w:t>
            </w:r>
            <w:r>
              <w:rPr>
                <w:rFonts w:ascii="Proba Pro Lt" w:eastAsia="Proba Pro Lt" w:hAnsi="Proba Pro Lt" w:cs="Proba Pro Lt"/>
                <w:color w:val="000000"/>
                <w:sz w:val="20"/>
                <w:szCs w:val="20"/>
              </w:rPr>
              <w:t>auman, I.(2011) Agglomeration of cocoa powder mixtures – influence of process conditions on physical properties of the agglomerates. Journal on Processing and Energy in Agriculture 15(1), 46-49.</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Belščak-Cvitanović, A., Bauman, I., Komes, D. (</w:t>
            </w:r>
            <w:r>
              <w:rPr>
                <w:rFonts w:ascii="Proba Pro Lt" w:eastAsia="Proba Pro Lt" w:hAnsi="Proba Pro Lt" w:cs="Proba Pro Lt"/>
                <w:color w:val="000000"/>
                <w:sz w:val="20"/>
                <w:szCs w:val="20"/>
              </w:rPr>
              <w:t>2013) Physical properties of non – agglomerated cocoa drink powder mixtures containing various types of sugars and sweeteners. Food and Bioprocess Technology, 6 (4), 1044-1058.</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Bauman, I. (2001) Solid-Solid Mixing with Static Mixers, Chemical and Biochemic</w:t>
            </w:r>
            <w:r>
              <w:rPr>
                <w:rFonts w:ascii="Proba Pro Lt" w:eastAsia="Proba Pro Lt" w:hAnsi="Proba Pro Lt" w:cs="Proba Pro Lt"/>
                <w:color w:val="000000"/>
                <w:sz w:val="20"/>
                <w:szCs w:val="20"/>
              </w:rPr>
              <w:t>al Engineering Quarterly, 15(4) 159-165.</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Jurinjak Tušek, A., Belščak-Cvitanović, A., Lenart, A., Domian, E., Komes, D., Bauman, I. (2015)  Artificial neural network modelling of changes in physical and chemical properties of cocoa powder mixt</w:t>
            </w:r>
            <w:r>
              <w:rPr>
                <w:rFonts w:ascii="Proba Pro Lt" w:eastAsia="Proba Pro Lt" w:hAnsi="Proba Pro Lt" w:cs="Proba Pro Lt"/>
                <w:color w:val="000000"/>
                <w:sz w:val="20"/>
                <w:szCs w:val="20"/>
              </w:rPr>
              <w:t xml:space="preserve">ures during agglomeration. Journal of food science and technology 64(1), 140-148. </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 Mršić, G., Bauman, I. (2015) Fortification of instant coffee beverages - influence of functional ingredients, packaging material and</w:t>
            </w:r>
            <w:r>
              <w:rPr>
                <w:rFonts w:ascii="Proba Pro Lt" w:eastAsia="Proba Pro Lt" w:hAnsi="Proba Pro Lt" w:cs="Proba Pro Lt"/>
                <w:color w:val="000000"/>
                <w:sz w:val="20"/>
                <w:szCs w:val="20"/>
              </w:rPr>
              <w:t xml:space="preserve"> storage time on physical properties of newly formulated, enriched instant coffee powders. Journal of the science of food and agriculture 95(13), 2607-2618.</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Belščak-Cvitanović, A., Bauman, I., Komes, D. (2013) Physical properties of non-agglo</w:t>
            </w:r>
            <w:r>
              <w:rPr>
                <w:rFonts w:ascii="Proba Pro Lt" w:eastAsia="Proba Pro Lt" w:hAnsi="Proba Pro Lt" w:cs="Proba Pro Lt"/>
                <w:color w:val="000000"/>
                <w:sz w:val="20"/>
                <w:szCs w:val="20"/>
              </w:rPr>
              <w:t>merated cocoa drink powder mixtures containing various types of sugars and sweeteners. Food and Bioprocess Technology, 6 (4), 1044-1058.</w:t>
            </w:r>
          </w:p>
          <w:p w:rsidR="009A2188" w:rsidRDefault="0052704B">
            <w:pPr>
              <w:numPr>
                <w:ilvl w:val="0"/>
                <w:numId w:val="208"/>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 Mršić, G., Bauman, I. (2013) Flow properties of commonly used food powders and</w:t>
            </w:r>
            <w:r>
              <w:rPr>
                <w:rFonts w:ascii="Proba Pro Lt" w:eastAsia="Proba Pro Lt" w:hAnsi="Proba Pro Lt" w:cs="Proba Pro Lt"/>
                <w:color w:val="000000"/>
                <w:sz w:val="20"/>
                <w:szCs w:val="20"/>
              </w:rPr>
              <w:t xml:space="preserve"> their mixtures. Food and Bioprocess Technology, 6(9), 2525-2537.</w:t>
            </w:r>
          </w:p>
        </w:tc>
      </w:tr>
      <w:tr w:rsidR="009A2188">
        <w:tc>
          <w:tcPr>
            <w:tcW w:w="0" w:type="auto"/>
            <w:tcBorders>
              <w:top w:val="single" w:sz="12" w:space="0" w:color="000000"/>
              <w:left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34">
              <w:r>
                <w:rPr>
                  <w:rFonts w:ascii="Proba Pro Lt" w:eastAsia="Proba Pro Lt" w:hAnsi="Proba Pro Lt" w:cs="Proba Pro Lt"/>
                  <w:i/>
                  <w:iCs/>
                  <w:color w:val="0563C1"/>
                  <w:sz w:val="20"/>
                  <w:szCs w:val="20"/>
                  <w:u w:val="single"/>
                </w:rPr>
                <w:t>http://www.pbf.unizg.hr/studiji/ispitni_rokovi</w:t>
              </w:r>
            </w:hyperlink>
          </w:p>
        </w:tc>
      </w:tr>
      <w:tr w:rsidR="009A2188">
        <w:tc>
          <w:tcPr>
            <w:tcW w:w="0" w:type="auto"/>
            <w:tcBorders>
              <w:left w:val="single" w:sz="12" w:space="0" w:color="000000"/>
              <w:bottom w:val="single" w:sz="12" w:space="0" w:color="000000"/>
            </w:tcBorders>
            <w:shd w:val="clear" w:color="auto" w:fill="00A0DC"/>
            <w:vAlign w:val="center"/>
          </w:tcPr>
          <w:p w:rsidR="009A2188" w:rsidRDefault="0052704B">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A2188" w:rsidRDefault="0052704B">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p w:rsidR="009A2188" w:rsidRDefault="009A2188">
      <w:pPr>
        <w:spacing w:after="0" w:line="240" w:lineRule="auto"/>
        <w:rPr>
          <w:rFonts w:ascii="Proba Pro Lt" w:eastAsia="Proba Pro Lt" w:hAnsi="Proba Pro Lt" w:cs="Proba Pro Lt"/>
          <w:sz w:val="20"/>
          <w:szCs w:val="20"/>
        </w:rPr>
      </w:pPr>
    </w:p>
    <w:sectPr w:rsidR="009A2188">
      <w:footerReference w:type="default" r:id="rId335"/>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04B" w:rsidRDefault="0052704B">
      <w:pPr>
        <w:spacing w:after="0" w:line="240" w:lineRule="auto"/>
      </w:pPr>
      <w:r>
        <w:separator/>
      </w:r>
    </w:p>
  </w:endnote>
  <w:endnote w:type="continuationSeparator" w:id="0">
    <w:p w:rsidR="0052704B" w:rsidRDefault="00527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05D1B51D-00D1-482B-A502-69244D43848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A7F93D4-1310-456E-80B9-56E00E69D662}"/>
    <w:embedBold r:id="rId3" w:fontKey="{AA06B910-80D2-45F2-9E80-67A1A27B325D}"/>
    <w:embedItalic r:id="rId4" w:fontKey="{5C6DEB49-CCB9-40D4-ADBF-EFA5BC60C737}"/>
  </w:font>
  <w:font w:name="Proba Pro Lt">
    <w:altName w:val="Times New Roman"/>
    <w:charset w:val="00"/>
    <w:family w:val="auto"/>
    <w:pitch w:val="default"/>
  </w:font>
  <w:font w:name="Arial Unicode MS">
    <w:altName w:val="Arial"/>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5" w:fontKey="{277B8FEF-4B6A-48E1-A2B5-49CD2F7A418B}"/>
  </w:font>
  <w:font w:name="Cambria">
    <w:panose1 w:val="02040503050406030204"/>
    <w:charset w:val="00"/>
    <w:family w:val="roman"/>
    <w:pitch w:val="variable"/>
    <w:sig w:usb0="E00006FF" w:usb1="420024FF" w:usb2="02000000" w:usb3="00000000" w:csb0="0000019F" w:csb1="00000000"/>
    <w:embedRegular r:id="rId6" w:fontKey="{2679F32B-6DE2-4E77-B62C-4D62AE1B461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188" w:rsidRDefault="0052704B">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sidR="00520119">
      <w:rPr>
        <w:rFonts w:ascii="Proba Pro Lt" w:eastAsia="Proba Pro Lt" w:hAnsi="Proba Pro Lt" w:cs="Proba Pro Lt"/>
        <w:color w:val="000000"/>
        <w:sz w:val="20"/>
        <w:szCs w:val="20"/>
      </w:rPr>
      <w:fldChar w:fldCharType="separate"/>
    </w:r>
    <w:r w:rsidR="00520119">
      <w:rPr>
        <w:rFonts w:ascii="Proba Pro Lt" w:eastAsia="Proba Pro Lt" w:hAnsi="Proba Pro Lt" w:cs="Proba Pro Lt"/>
        <w:noProof/>
        <w:color w:val="000000"/>
        <w:sz w:val="20"/>
        <w:szCs w:val="20"/>
      </w:rPr>
      <w:t>1</w:t>
    </w:r>
    <w:r>
      <w:rPr>
        <w:rFonts w:ascii="Proba Pro Lt" w:eastAsia="Proba Pro Lt" w:hAnsi="Proba Pro Lt" w:cs="Proba Pro Lt"/>
        <w:color w:val="000000"/>
        <w:sz w:val="20"/>
        <w:szCs w:val="20"/>
      </w:rPr>
      <w:fldChar w:fldCharType="end"/>
    </w:r>
  </w:p>
  <w:p w:rsidR="009A2188" w:rsidRDefault="009A218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04B" w:rsidRDefault="0052704B">
      <w:pPr>
        <w:spacing w:after="0" w:line="240" w:lineRule="auto"/>
      </w:pPr>
      <w:r>
        <w:separator/>
      </w:r>
    </w:p>
  </w:footnote>
  <w:footnote w:type="continuationSeparator" w:id="0">
    <w:p w:rsidR="0052704B" w:rsidRDefault="00527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387"/>
    <w:multiLevelType w:val="multilevel"/>
    <w:tmpl w:val="03EA7E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36423E"/>
    <w:multiLevelType w:val="multilevel"/>
    <w:tmpl w:val="FD30B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0805E22"/>
    <w:multiLevelType w:val="multilevel"/>
    <w:tmpl w:val="FA205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827BF9"/>
    <w:multiLevelType w:val="multilevel"/>
    <w:tmpl w:val="8D9C0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926AD0"/>
    <w:multiLevelType w:val="multilevel"/>
    <w:tmpl w:val="E214D20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455709C"/>
    <w:multiLevelType w:val="multilevel"/>
    <w:tmpl w:val="ACD4C1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12678F"/>
    <w:multiLevelType w:val="multilevel"/>
    <w:tmpl w:val="598A7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5C74CD"/>
    <w:multiLevelType w:val="multilevel"/>
    <w:tmpl w:val="70F28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78111E0"/>
    <w:multiLevelType w:val="multilevel"/>
    <w:tmpl w:val="F55A3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7F0293F"/>
    <w:multiLevelType w:val="multilevel"/>
    <w:tmpl w:val="2AAEB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83F1B9B"/>
    <w:multiLevelType w:val="multilevel"/>
    <w:tmpl w:val="5A5E36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95128FC"/>
    <w:multiLevelType w:val="multilevel"/>
    <w:tmpl w:val="11E4A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A116530"/>
    <w:multiLevelType w:val="multilevel"/>
    <w:tmpl w:val="47F61E42"/>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BA27419"/>
    <w:multiLevelType w:val="multilevel"/>
    <w:tmpl w:val="52DE7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BC70307"/>
    <w:multiLevelType w:val="multilevel"/>
    <w:tmpl w:val="946ED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D80A4E"/>
    <w:multiLevelType w:val="multilevel"/>
    <w:tmpl w:val="F954D8A6"/>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C97358F"/>
    <w:multiLevelType w:val="multilevel"/>
    <w:tmpl w:val="E3A24D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CD86488"/>
    <w:multiLevelType w:val="multilevel"/>
    <w:tmpl w:val="E318C26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0CDE62FD"/>
    <w:multiLevelType w:val="multilevel"/>
    <w:tmpl w:val="BDC4B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D43739E"/>
    <w:multiLevelType w:val="multilevel"/>
    <w:tmpl w:val="A61067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0D5A55EB"/>
    <w:multiLevelType w:val="multilevel"/>
    <w:tmpl w:val="CF5ED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DA822B2"/>
    <w:multiLevelType w:val="multilevel"/>
    <w:tmpl w:val="8FECF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E3F3F30"/>
    <w:multiLevelType w:val="multilevel"/>
    <w:tmpl w:val="A350A94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0FC23CE9"/>
    <w:multiLevelType w:val="multilevel"/>
    <w:tmpl w:val="DEE8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03A22C8"/>
    <w:multiLevelType w:val="multilevel"/>
    <w:tmpl w:val="0E02B7B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5" w15:restartNumberingAfterBreak="0">
    <w:nsid w:val="108322AE"/>
    <w:multiLevelType w:val="multilevel"/>
    <w:tmpl w:val="629C6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10A539E"/>
    <w:multiLevelType w:val="multilevel"/>
    <w:tmpl w:val="285EE1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2480023"/>
    <w:multiLevelType w:val="multilevel"/>
    <w:tmpl w:val="B9A0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12DE13A4"/>
    <w:multiLevelType w:val="multilevel"/>
    <w:tmpl w:val="56184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2E04C12"/>
    <w:multiLevelType w:val="multilevel"/>
    <w:tmpl w:val="284A0B5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13000D51"/>
    <w:multiLevelType w:val="multilevel"/>
    <w:tmpl w:val="22DA6F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141C2825"/>
    <w:multiLevelType w:val="multilevel"/>
    <w:tmpl w:val="83B65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4233CFC"/>
    <w:multiLevelType w:val="multilevel"/>
    <w:tmpl w:val="C51A2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53C434B"/>
    <w:multiLevelType w:val="multilevel"/>
    <w:tmpl w:val="976CA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57A0B82"/>
    <w:multiLevelType w:val="multilevel"/>
    <w:tmpl w:val="676651C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decimal"/>
      <w:lvlText w:val="●.%2."/>
      <w:lvlJc w:val="left"/>
      <w:pPr>
        <w:ind w:left="360" w:hanging="360"/>
      </w:pPr>
      <w:rPr>
        <w:color w:val="000000"/>
      </w:rPr>
    </w:lvl>
    <w:lvl w:ilvl="2">
      <w:start w:val="1"/>
      <w:numFmt w:val="decimal"/>
      <w:lvlText w:val="●.%2.%3."/>
      <w:lvlJc w:val="left"/>
      <w:pPr>
        <w:ind w:left="720" w:hanging="720"/>
      </w:pPr>
      <w:rPr>
        <w:color w:val="000000"/>
      </w:rPr>
    </w:lvl>
    <w:lvl w:ilvl="3">
      <w:start w:val="1"/>
      <w:numFmt w:val="decimal"/>
      <w:lvlText w:val="●.%2.%3.%4."/>
      <w:lvlJc w:val="left"/>
      <w:pPr>
        <w:ind w:left="720" w:hanging="720"/>
      </w:pPr>
      <w:rPr>
        <w:color w:val="000000"/>
      </w:rPr>
    </w:lvl>
    <w:lvl w:ilvl="4">
      <w:start w:val="1"/>
      <w:numFmt w:val="decimal"/>
      <w:lvlText w:val="●.%2.%3.%4.%5."/>
      <w:lvlJc w:val="left"/>
      <w:pPr>
        <w:ind w:left="1080" w:hanging="1080"/>
      </w:pPr>
      <w:rPr>
        <w:color w:val="000000"/>
      </w:rPr>
    </w:lvl>
    <w:lvl w:ilvl="5">
      <w:start w:val="1"/>
      <w:numFmt w:val="decimal"/>
      <w:lvlText w:val="●.%2.%3.%4.%5.%6."/>
      <w:lvlJc w:val="left"/>
      <w:pPr>
        <w:ind w:left="1080" w:hanging="1080"/>
      </w:pPr>
      <w:rPr>
        <w:color w:val="000000"/>
      </w:rPr>
    </w:lvl>
    <w:lvl w:ilvl="6">
      <w:start w:val="1"/>
      <w:numFmt w:val="decimal"/>
      <w:lvlText w:val="●.%2.%3.%4.%5.%6.%7."/>
      <w:lvlJc w:val="left"/>
      <w:pPr>
        <w:ind w:left="1440" w:hanging="1440"/>
      </w:pPr>
      <w:rPr>
        <w:color w:val="000000"/>
      </w:rPr>
    </w:lvl>
    <w:lvl w:ilvl="7">
      <w:start w:val="1"/>
      <w:numFmt w:val="decimal"/>
      <w:lvlText w:val="●.%2.%3.%4.%5.%6.%7.%8."/>
      <w:lvlJc w:val="left"/>
      <w:pPr>
        <w:ind w:left="1440" w:hanging="1440"/>
      </w:pPr>
      <w:rPr>
        <w:color w:val="000000"/>
      </w:rPr>
    </w:lvl>
    <w:lvl w:ilvl="8">
      <w:start w:val="1"/>
      <w:numFmt w:val="decimal"/>
      <w:lvlText w:val="●.%2.%3.%4.%5.%6.%7.%8.%9."/>
      <w:lvlJc w:val="left"/>
      <w:pPr>
        <w:ind w:left="1800" w:hanging="1800"/>
      </w:pPr>
      <w:rPr>
        <w:color w:val="000000"/>
      </w:rPr>
    </w:lvl>
  </w:abstractNum>
  <w:abstractNum w:abstractNumId="35" w15:restartNumberingAfterBreak="0">
    <w:nsid w:val="16271CE8"/>
    <w:multiLevelType w:val="multilevel"/>
    <w:tmpl w:val="5B123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6E16B24"/>
    <w:multiLevelType w:val="multilevel"/>
    <w:tmpl w:val="0BE22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78E510C"/>
    <w:multiLevelType w:val="multilevel"/>
    <w:tmpl w:val="0FE2B33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8" w15:restartNumberingAfterBreak="0">
    <w:nsid w:val="17925FB1"/>
    <w:multiLevelType w:val="multilevel"/>
    <w:tmpl w:val="C022842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17B07852"/>
    <w:multiLevelType w:val="multilevel"/>
    <w:tmpl w:val="4420D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8A066C7"/>
    <w:multiLevelType w:val="multilevel"/>
    <w:tmpl w:val="65307E78"/>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19952370"/>
    <w:multiLevelType w:val="multilevel"/>
    <w:tmpl w:val="63B459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1B5719F3"/>
    <w:multiLevelType w:val="multilevel"/>
    <w:tmpl w:val="7898C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B9C7951"/>
    <w:multiLevelType w:val="multilevel"/>
    <w:tmpl w:val="B156D1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1BB17DF9"/>
    <w:multiLevelType w:val="multilevel"/>
    <w:tmpl w:val="2E6AD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BB77035"/>
    <w:multiLevelType w:val="multilevel"/>
    <w:tmpl w:val="F3A21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BEA1615"/>
    <w:multiLevelType w:val="multilevel"/>
    <w:tmpl w:val="BF9C4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D091968"/>
    <w:multiLevelType w:val="multilevel"/>
    <w:tmpl w:val="AD92388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8" w15:restartNumberingAfterBreak="0">
    <w:nsid w:val="1D306DF8"/>
    <w:multiLevelType w:val="multilevel"/>
    <w:tmpl w:val="412A795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9" w15:restartNumberingAfterBreak="0">
    <w:nsid w:val="1E0144EF"/>
    <w:multiLevelType w:val="multilevel"/>
    <w:tmpl w:val="A5B6E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E276699"/>
    <w:multiLevelType w:val="multilevel"/>
    <w:tmpl w:val="B3A0A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F5C4627"/>
    <w:multiLevelType w:val="multilevel"/>
    <w:tmpl w:val="F228A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0021A0B"/>
    <w:multiLevelType w:val="multilevel"/>
    <w:tmpl w:val="923443E0"/>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20DE2024"/>
    <w:multiLevelType w:val="multilevel"/>
    <w:tmpl w:val="708292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213656BD"/>
    <w:multiLevelType w:val="multilevel"/>
    <w:tmpl w:val="B85C2FE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21672EC3"/>
    <w:multiLevelType w:val="multilevel"/>
    <w:tmpl w:val="38CE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1950FBC"/>
    <w:multiLevelType w:val="multilevel"/>
    <w:tmpl w:val="9D069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21D65954"/>
    <w:multiLevelType w:val="multilevel"/>
    <w:tmpl w:val="434054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21D70022"/>
    <w:multiLevelType w:val="multilevel"/>
    <w:tmpl w:val="B3844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22B7556"/>
    <w:multiLevelType w:val="multilevel"/>
    <w:tmpl w:val="5024F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22473977"/>
    <w:multiLevelType w:val="multilevel"/>
    <w:tmpl w:val="AF4C9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24F5B04"/>
    <w:multiLevelType w:val="multilevel"/>
    <w:tmpl w:val="0636A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2636EF7"/>
    <w:multiLevelType w:val="multilevel"/>
    <w:tmpl w:val="74A077D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229C02DF"/>
    <w:multiLevelType w:val="multilevel"/>
    <w:tmpl w:val="9A923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22EE4D37"/>
    <w:multiLevelType w:val="multilevel"/>
    <w:tmpl w:val="1902A8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232D3605"/>
    <w:multiLevelType w:val="multilevel"/>
    <w:tmpl w:val="39A62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233674CE"/>
    <w:multiLevelType w:val="multilevel"/>
    <w:tmpl w:val="C630C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39703A9"/>
    <w:multiLevelType w:val="multilevel"/>
    <w:tmpl w:val="1902B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23B7664D"/>
    <w:multiLevelType w:val="multilevel"/>
    <w:tmpl w:val="CC126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23F77FDA"/>
    <w:multiLevelType w:val="multilevel"/>
    <w:tmpl w:val="2EC25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24660756"/>
    <w:multiLevelType w:val="multilevel"/>
    <w:tmpl w:val="2258E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253F127F"/>
    <w:multiLevelType w:val="multilevel"/>
    <w:tmpl w:val="A9F6D2F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2" w15:restartNumberingAfterBreak="0">
    <w:nsid w:val="254629E7"/>
    <w:multiLevelType w:val="multilevel"/>
    <w:tmpl w:val="590ED0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258B767C"/>
    <w:multiLevelType w:val="multilevel"/>
    <w:tmpl w:val="96A0F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26374230"/>
    <w:multiLevelType w:val="multilevel"/>
    <w:tmpl w:val="D8E46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26FB1829"/>
    <w:multiLevelType w:val="multilevel"/>
    <w:tmpl w:val="0DD0521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278A1CDF"/>
    <w:multiLevelType w:val="multilevel"/>
    <w:tmpl w:val="9CA62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27F2321B"/>
    <w:multiLevelType w:val="multilevel"/>
    <w:tmpl w:val="E276781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8" w15:restartNumberingAfterBreak="0">
    <w:nsid w:val="27F81688"/>
    <w:multiLevelType w:val="multilevel"/>
    <w:tmpl w:val="3D0073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7FF17AB"/>
    <w:multiLevelType w:val="multilevel"/>
    <w:tmpl w:val="46E89D5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0" w15:restartNumberingAfterBreak="0">
    <w:nsid w:val="28CD764A"/>
    <w:multiLevelType w:val="multilevel"/>
    <w:tmpl w:val="6D68A5F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1" w15:restartNumberingAfterBreak="0">
    <w:nsid w:val="28D53CD6"/>
    <w:multiLevelType w:val="multilevel"/>
    <w:tmpl w:val="4FD88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290C78B8"/>
    <w:multiLevelType w:val="multilevel"/>
    <w:tmpl w:val="E8C67B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15:restartNumberingAfterBreak="0">
    <w:nsid w:val="290D2115"/>
    <w:multiLevelType w:val="multilevel"/>
    <w:tmpl w:val="9AFC2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299330E6"/>
    <w:multiLevelType w:val="multilevel"/>
    <w:tmpl w:val="65526B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29CC3548"/>
    <w:multiLevelType w:val="multilevel"/>
    <w:tmpl w:val="82C08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A09450A"/>
    <w:multiLevelType w:val="multilevel"/>
    <w:tmpl w:val="842C1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A5656E7"/>
    <w:multiLevelType w:val="multilevel"/>
    <w:tmpl w:val="59B87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2BC134B6"/>
    <w:multiLevelType w:val="multilevel"/>
    <w:tmpl w:val="C8F6F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2CAF6C3F"/>
    <w:multiLevelType w:val="multilevel"/>
    <w:tmpl w:val="ECB2E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2D107ED9"/>
    <w:multiLevelType w:val="multilevel"/>
    <w:tmpl w:val="443C0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2D81581C"/>
    <w:multiLevelType w:val="multilevel"/>
    <w:tmpl w:val="FBE41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2F535267"/>
    <w:multiLevelType w:val="multilevel"/>
    <w:tmpl w:val="105AB76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3" w15:restartNumberingAfterBreak="0">
    <w:nsid w:val="2FF04A8E"/>
    <w:multiLevelType w:val="multilevel"/>
    <w:tmpl w:val="DE085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21"/>
      <w:numFmt w:val="decimal"/>
      <w:lvlText w:val="%2."/>
      <w:lvlJc w:val="left"/>
      <w:pPr>
        <w:ind w:left="1440" w:hanging="360"/>
      </w:pPr>
    </w:lvl>
    <w:lvl w:ilvl="2">
      <w:start w:val="20"/>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30B14440"/>
    <w:multiLevelType w:val="multilevel"/>
    <w:tmpl w:val="FF1A1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30EB6199"/>
    <w:multiLevelType w:val="multilevel"/>
    <w:tmpl w:val="0B065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3132090D"/>
    <w:multiLevelType w:val="multilevel"/>
    <w:tmpl w:val="B6489F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31D57A0D"/>
    <w:multiLevelType w:val="multilevel"/>
    <w:tmpl w:val="2DD48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32261B06"/>
    <w:multiLevelType w:val="multilevel"/>
    <w:tmpl w:val="E6225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3296740B"/>
    <w:multiLevelType w:val="multilevel"/>
    <w:tmpl w:val="58763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33050083"/>
    <w:multiLevelType w:val="multilevel"/>
    <w:tmpl w:val="9678E1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1" w15:restartNumberingAfterBreak="0">
    <w:nsid w:val="3454355A"/>
    <w:multiLevelType w:val="multilevel"/>
    <w:tmpl w:val="0D26D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3458637C"/>
    <w:multiLevelType w:val="multilevel"/>
    <w:tmpl w:val="919CA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46E1353"/>
    <w:multiLevelType w:val="multilevel"/>
    <w:tmpl w:val="18827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34DB7567"/>
    <w:multiLevelType w:val="multilevel"/>
    <w:tmpl w:val="71E830E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5" w15:restartNumberingAfterBreak="0">
    <w:nsid w:val="35251C2F"/>
    <w:multiLevelType w:val="multilevel"/>
    <w:tmpl w:val="FA205874"/>
    <w:lvl w:ilvl="0">
      <w:start w:val="3"/>
      <w:numFmt w:val="bullet"/>
      <w:lvlText w:val="-"/>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354431DA"/>
    <w:multiLevelType w:val="multilevel"/>
    <w:tmpl w:val="90323A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15:restartNumberingAfterBreak="0">
    <w:nsid w:val="356C252E"/>
    <w:multiLevelType w:val="multilevel"/>
    <w:tmpl w:val="FF3EA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35A007C2"/>
    <w:multiLevelType w:val="multilevel"/>
    <w:tmpl w:val="BC2C8C58"/>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36B87A3A"/>
    <w:multiLevelType w:val="multilevel"/>
    <w:tmpl w:val="B15EF51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0" w15:restartNumberingAfterBreak="0">
    <w:nsid w:val="36E51DE2"/>
    <w:multiLevelType w:val="multilevel"/>
    <w:tmpl w:val="44FAA2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372C4FF9"/>
    <w:multiLevelType w:val="multilevel"/>
    <w:tmpl w:val="932C8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37E03AD3"/>
    <w:multiLevelType w:val="multilevel"/>
    <w:tmpl w:val="C4DCA8C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3" w15:restartNumberingAfterBreak="0">
    <w:nsid w:val="386709F4"/>
    <w:multiLevelType w:val="multilevel"/>
    <w:tmpl w:val="061A8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391F128B"/>
    <w:multiLevelType w:val="multilevel"/>
    <w:tmpl w:val="38AA4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398A0F79"/>
    <w:multiLevelType w:val="multilevel"/>
    <w:tmpl w:val="7EC48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3A010390"/>
    <w:multiLevelType w:val="multilevel"/>
    <w:tmpl w:val="AD1EE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3A017D14"/>
    <w:multiLevelType w:val="multilevel"/>
    <w:tmpl w:val="6B5AE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3A743261"/>
    <w:multiLevelType w:val="multilevel"/>
    <w:tmpl w:val="C9905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3B241434"/>
    <w:multiLevelType w:val="multilevel"/>
    <w:tmpl w:val="9ED4CB00"/>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0" w15:restartNumberingAfterBreak="0">
    <w:nsid w:val="3B882119"/>
    <w:multiLevelType w:val="multilevel"/>
    <w:tmpl w:val="ECF2B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3C5120FF"/>
    <w:multiLevelType w:val="multilevel"/>
    <w:tmpl w:val="17767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3C665E34"/>
    <w:multiLevelType w:val="multilevel"/>
    <w:tmpl w:val="647432C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3" w15:restartNumberingAfterBreak="0">
    <w:nsid w:val="3C682EB2"/>
    <w:multiLevelType w:val="multilevel"/>
    <w:tmpl w:val="5C662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3C9C6290"/>
    <w:multiLevelType w:val="multilevel"/>
    <w:tmpl w:val="15EEB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3CB657B2"/>
    <w:multiLevelType w:val="multilevel"/>
    <w:tmpl w:val="2F926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3D8E374D"/>
    <w:multiLevelType w:val="multilevel"/>
    <w:tmpl w:val="764CA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3DFA5929"/>
    <w:multiLevelType w:val="multilevel"/>
    <w:tmpl w:val="A43E573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8" w15:restartNumberingAfterBreak="0">
    <w:nsid w:val="3E090FE6"/>
    <w:multiLevelType w:val="multilevel"/>
    <w:tmpl w:val="26026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3E7133AA"/>
    <w:multiLevelType w:val="multilevel"/>
    <w:tmpl w:val="5BDC7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3EA21762"/>
    <w:multiLevelType w:val="multilevel"/>
    <w:tmpl w:val="9606D0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15:restartNumberingAfterBreak="0">
    <w:nsid w:val="3EC8506E"/>
    <w:multiLevelType w:val="multilevel"/>
    <w:tmpl w:val="9BCA3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15:restartNumberingAfterBreak="0">
    <w:nsid w:val="3ED705EF"/>
    <w:multiLevelType w:val="multilevel"/>
    <w:tmpl w:val="99909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3F027702"/>
    <w:multiLevelType w:val="multilevel"/>
    <w:tmpl w:val="B7DAA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3F403E4B"/>
    <w:multiLevelType w:val="multilevel"/>
    <w:tmpl w:val="F69445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5" w15:restartNumberingAfterBreak="0">
    <w:nsid w:val="3FA02111"/>
    <w:multiLevelType w:val="multilevel"/>
    <w:tmpl w:val="8FF4092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3FCC3481"/>
    <w:multiLevelType w:val="multilevel"/>
    <w:tmpl w:val="D7626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40344FC4"/>
    <w:multiLevelType w:val="multilevel"/>
    <w:tmpl w:val="93AC9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40412E87"/>
    <w:multiLevelType w:val="multilevel"/>
    <w:tmpl w:val="5B902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40596AF3"/>
    <w:multiLevelType w:val="multilevel"/>
    <w:tmpl w:val="8A60E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40AD69E2"/>
    <w:multiLevelType w:val="multilevel"/>
    <w:tmpl w:val="9806B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411A5285"/>
    <w:multiLevelType w:val="multilevel"/>
    <w:tmpl w:val="1F7E9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411D3AF7"/>
    <w:multiLevelType w:val="multilevel"/>
    <w:tmpl w:val="C66A8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415528DC"/>
    <w:multiLevelType w:val="multilevel"/>
    <w:tmpl w:val="6A64F1E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4" w15:restartNumberingAfterBreak="0">
    <w:nsid w:val="41673E5F"/>
    <w:multiLevelType w:val="multilevel"/>
    <w:tmpl w:val="0F3E0D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5" w15:restartNumberingAfterBreak="0">
    <w:nsid w:val="42EF0AF2"/>
    <w:multiLevelType w:val="multilevel"/>
    <w:tmpl w:val="33ACD400"/>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46" w15:restartNumberingAfterBreak="0">
    <w:nsid w:val="430F60E0"/>
    <w:multiLevelType w:val="multilevel"/>
    <w:tmpl w:val="77682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43211CCF"/>
    <w:multiLevelType w:val="multilevel"/>
    <w:tmpl w:val="E4BA5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43432F34"/>
    <w:multiLevelType w:val="multilevel"/>
    <w:tmpl w:val="34505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437F1240"/>
    <w:multiLevelType w:val="multilevel"/>
    <w:tmpl w:val="CD84B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43A01C74"/>
    <w:multiLevelType w:val="multilevel"/>
    <w:tmpl w:val="980EF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43F72C9A"/>
    <w:multiLevelType w:val="multilevel"/>
    <w:tmpl w:val="728A7C7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52" w15:restartNumberingAfterBreak="0">
    <w:nsid w:val="44052E4E"/>
    <w:multiLevelType w:val="multilevel"/>
    <w:tmpl w:val="4E962A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444B3BA3"/>
    <w:multiLevelType w:val="multilevel"/>
    <w:tmpl w:val="341A1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4520260F"/>
    <w:multiLevelType w:val="multilevel"/>
    <w:tmpl w:val="7A3A835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55" w15:restartNumberingAfterBreak="0">
    <w:nsid w:val="45243C09"/>
    <w:multiLevelType w:val="multilevel"/>
    <w:tmpl w:val="CB225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6" w15:restartNumberingAfterBreak="0">
    <w:nsid w:val="4552127D"/>
    <w:multiLevelType w:val="multilevel"/>
    <w:tmpl w:val="0590C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4571443E"/>
    <w:multiLevelType w:val="multilevel"/>
    <w:tmpl w:val="61C8A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15:restartNumberingAfterBreak="0">
    <w:nsid w:val="460E5C52"/>
    <w:multiLevelType w:val="multilevel"/>
    <w:tmpl w:val="21B0E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46531DB4"/>
    <w:multiLevelType w:val="multilevel"/>
    <w:tmpl w:val="8D461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466B3DE7"/>
    <w:multiLevelType w:val="multilevel"/>
    <w:tmpl w:val="28D24896"/>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61" w15:restartNumberingAfterBreak="0">
    <w:nsid w:val="46EF0EED"/>
    <w:multiLevelType w:val="multilevel"/>
    <w:tmpl w:val="87565B5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2" w15:restartNumberingAfterBreak="0">
    <w:nsid w:val="488C5EE3"/>
    <w:multiLevelType w:val="multilevel"/>
    <w:tmpl w:val="C504D0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3" w15:restartNumberingAfterBreak="0">
    <w:nsid w:val="48F94AC9"/>
    <w:multiLevelType w:val="multilevel"/>
    <w:tmpl w:val="9A18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490F14B4"/>
    <w:multiLevelType w:val="multilevel"/>
    <w:tmpl w:val="CFFA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49381D9A"/>
    <w:multiLevelType w:val="multilevel"/>
    <w:tmpl w:val="CAD021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6" w15:restartNumberingAfterBreak="0">
    <w:nsid w:val="4A682B64"/>
    <w:multiLevelType w:val="multilevel"/>
    <w:tmpl w:val="95345B2C"/>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67" w15:restartNumberingAfterBreak="0">
    <w:nsid w:val="4AF01B99"/>
    <w:multiLevelType w:val="multilevel"/>
    <w:tmpl w:val="D8525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8" w15:restartNumberingAfterBreak="0">
    <w:nsid w:val="4B320DCD"/>
    <w:multiLevelType w:val="multilevel"/>
    <w:tmpl w:val="5044A9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4C0F1675"/>
    <w:multiLevelType w:val="multilevel"/>
    <w:tmpl w:val="65C24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4C3F4AA0"/>
    <w:multiLevelType w:val="multilevel"/>
    <w:tmpl w:val="58AC1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4C730D31"/>
    <w:multiLevelType w:val="multilevel"/>
    <w:tmpl w:val="90A0AD7A"/>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72" w15:restartNumberingAfterBreak="0">
    <w:nsid w:val="4D12762D"/>
    <w:multiLevelType w:val="multilevel"/>
    <w:tmpl w:val="D54AE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4D306456"/>
    <w:multiLevelType w:val="multilevel"/>
    <w:tmpl w:val="0DEC6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4" w15:restartNumberingAfterBreak="0">
    <w:nsid w:val="4DA31E4E"/>
    <w:multiLevelType w:val="multilevel"/>
    <w:tmpl w:val="AF9A5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4F633D12"/>
    <w:multiLevelType w:val="multilevel"/>
    <w:tmpl w:val="31BC755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6" w15:restartNumberingAfterBreak="0">
    <w:nsid w:val="4F803494"/>
    <w:multiLevelType w:val="multilevel"/>
    <w:tmpl w:val="8542A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00216FA"/>
    <w:multiLevelType w:val="multilevel"/>
    <w:tmpl w:val="3640C7E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50447404"/>
    <w:multiLevelType w:val="multilevel"/>
    <w:tmpl w:val="2C22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15:restartNumberingAfterBreak="0">
    <w:nsid w:val="5115500B"/>
    <w:multiLevelType w:val="multilevel"/>
    <w:tmpl w:val="00B69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0" w15:restartNumberingAfterBreak="0">
    <w:nsid w:val="51252F0E"/>
    <w:multiLevelType w:val="multilevel"/>
    <w:tmpl w:val="B4746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 w15:restartNumberingAfterBreak="0">
    <w:nsid w:val="513D5022"/>
    <w:multiLevelType w:val="multilevel"/>
    <w:tmpl w:val="FA4499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514B6665"/>
    <w:multiLevelType w:val="multilevel"/>
    <w:tmpl w:val="15363F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51712C2F"/>
    <w:multiLevelType w:val="multilevel"/>
    <w:tmpl w:val="88A25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52000FB8"/>
    <w:multiLevelType w:val="multilevel"/>
    <w:tmpl w:val="9108787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5" w15:restartNumberingAfterBreak="0">
    <w:nsid w:val="52694EDE"/>
    <w:multiLevelType w:val="multilevel"/>
    <w:tmpl w:val="9F528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52972474"/>
    <w:multiLevelType w:val="multilevel"/>
    <w:tmpl w:val="772C4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52C04B15"/>
    <w:multiLevelType w:val="multilevel"/>
    <w:tmpl w:val="3662B3A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8" w15:restartNumberingAfterBreak="0">
    <w:nsid w:val="53010F38"/>
    <w:multiLevelType w:val="multilevel"/>
    <w:tmpl w:val="16CAC26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534C46E0"/>
    <w:multiLevelType w:val="multilevel"/>
    <w:tmpl w:val="9906F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53C31A55"/>
    <w:multiLevelType w:val="multilevel"/>
    <w:tmpl w:val="B792C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1" w15:restartNumberingAfterBreak="0">
    <w:nsid w:val="53C61FC1"/>
    <w:multiLevelType w:val="multilevel"/>
    <w:tmpl w:val="B3229B7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92" w15:restartNumberingAfterBreak="0">
    <w:nsid w:val="53F64A2B"/>
    <w:multiLevelType w:val="multilevel"/>
    <w:tmpl w:val="3F7037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3" w15:restartNumberingAfterBreak="0">
    <w:nsid w:val="54341D3F"/>
    <w:multiLevelType w:val="multilevel"/>
    <w:tmpl w:val="46DAA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4" w15:restartNumberingAfterBreak="0">
    <w:nsid w:val="5487192B"/>
    <w:multiLevelType w:val="multilevel"/>
    <w:tmpl w:val="83B89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15:restartNumberingAfterBreak="0">
    <w:nsid w:val="54B97DE1"/>
    <w:multiLevelType w:val="multilevel"/>
    <w:tmpl w:val="C8248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15:restartNumberingAfterBreak="0">
    <w:nsid w:val="54C84928"/>
    <w:multiLevelType w:val="multilevel"/>
    <w:tmpl w:val="AA749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7" w15:restartNumberingAfterBreak="0">
    <w:nsid w:val="54C84E4E"/>
    <w:multiLevelType w:val="multilevel"/>
    <w:tmpl w:val="B09E1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8" w15:restartNumberingAfterBreak="0">
    <w:nsid w:val="54DD6136"/>
    <w:multiLevelType w:val="multilevel"/>
    <w:tmpl w:val="3C088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9" w15:restartNumberingAfterBreak="0">
    <w:nsid w:val="55013E8A"/>
    <w:multiLevelType w:val="multilevel"/>
    <w:tmpl w:val="E63E9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55B83990"/>
    <w:multiLevelType w:val="multilevel"/>
    <w:tmpl w:val="20F0D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56223135"/>
    <w:multiLevelType w:val="multilevel"/>
    <w:tmpl w:val="F34AF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56554C09"/>
    <w:multiLevelType w:val="multilevel"/>
    <w:tmpl w:val="8F20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3" w15:restartNumberingAfterBreak="0">
    <w:nsid w:val="56680E45"/>
    <w:multiLevelType w:val="multilevel"/>
    <w:tmpl w:val="5A62D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4" w15:restartNumberingAfterBreak="0">
    <w:nsid w:val="5684488B"/>
    <w:multiLevelType w:val="multilevel"/>
    <w:tmpl w:val="8682BEF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05" w15:restartNumberingAfterBreak="0">
    <w:nsid w:val="56BE7CE4"/>
    <w:multiLevelType w:val="multilevel"/>
    <w:tmpl w:val="2C1EE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56C339D6"/>
    <w:multiLevelType w:val="multilevel"/>
    <w:tmpl w:val="02F82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57146D2E"/>
    <w:multiLevelType w:val="multilevel"/>
    <w:tmpl w:val="801E8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58B26EF2"/>
    <w:multiLevelType w:val="multilevel"/>
    <w:tmpl w:val="061CB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9" w15:restartNumberingAfterBreak="0">
    <w:nsid w:val="59AB4362"/>
    <w:multiLevelType w:val="multilevel"/>
    <w:tmpl w:val="6D746A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0" w15:restartNumberingAfterBreak="0">
    <w:nsid w:val="59C94DCC"/>
    <w:multiLevelType w:val="multilevel"/>
    <w:tmpl w:val="B9D225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5A94369C"/>
    <w:multiLevelType w:val="multilevel"/>
    <w:tmpl w:val="768A2F0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5B040146"/>
    <w:multiLevelType w:val="multilevel"/>
    <w:tmpl w:val="FF924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5B593CA6"/>
    <w:multiLevelType w:val="multilevel"/>
    <w:tmpl w:val="F9E0B31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4" w15:restartNumberingAfterBreak="0">
    <w:nsid w:val="5B5C31B7"/>
    <w:multiLevelType w:val="multilevel"/>
    <w:tmpl w:val="FABEF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5C1854B1"/>
    <w:multiLevelType w:val="multilevel"/>
    <w:tmpl w:val="A8AEA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5CBF5E5B"/>
    <w:multiLevelType w:val="multilevel"/>
    <w:tmpl w:val="43ACA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15:restartNumberingAfterBreak="0">
    <w:nsid w:val="5D4B4DF5"/>
    <w:multiLevelType w:val="multilevel"/>
    <w:tmpl w:val="D81EAF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15:restartNumberingAfterBreak="0">
    <w:nsid w:val="5DC21FD3"/>
    <w:multiLevelType w:val="multilevel"/>
    <w:tmpl w:val="32540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60DB00DE"/>
    <w:multiLevelType w:val="multilevel"/>
    <w:tmpl w:val="F9B6728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20" w15:restartNumberingAfterBreak="0">
    <w:nsid w:val="61B76F0E"/>
    <w:multiLevelType w:val="multilevel"/>
    <w:tmpl w:val="6C4C3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1" w15:restartNumberingAfterBreak="0">
    <w:nsid w:val="639A4DE1"/>
    <w:multiLevelType w:val="multilevel"/>
    <w:tmpl w:val="F376B2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2" w15:restartNumberingAfterBreak="0">
    <w:nsid w:val="64403A3A"/>
    <w:multiLevelType w:val="multilevel"/>
    <w:tmpl w:val="E3445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64706749"/>
    <w:multiLevelType w:val="multilevel"/>
    <w:tmpl w:val="67BCF6D2"/>
    <w:lvl w:ilvl="0">
      <w:start w:val="2"/>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4" w15:restartNumberingAfterBreak="0">
    <w:nsid w:val="64FE3717"/>
    <w:multiLevelType w:val="multilevel"/>
    <w:tmpl w:val="63A6724E"/>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65006F3F"/>
    <w:multiLevelType w:val="multilevel"/>
    <w:tmpl w:val="03366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6535764D"/>
    <w:multiLevelType w:val="multilevel"/>
    <w:tmpl w:val="5D2CE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15:restartNumberingAfterBreak="0">
    <w:nsid w:val="6613268C"/>
    <w:multiLevelType w:val="multilevel"/>
    <w:tmpl w:val="2990D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8" w15:restartNumberingAfterBreak="0">
    <w:nsid w:val="66593A7B"/>
    <w:multiLevelType w:val="multilevel"/>
    <w:tmpl w:val="A0CE978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9" w15:restartNumberingAfterBreak="0">
    <w:nsid w:val="66B87707"/>
    <w:multiLevelType w:val="multilevel"/>
    <w:tmpl w:val="3A264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66E36B14"/>
    <w:multiLevelType w:val="multilevel"/>
    <w:tmpl w:val="373C8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1" w15:restartNumberingAfterBreak="0">
    <w:nsid w:val="67951E26"/>
    <w:multiLevelType w:val="multilevel"/>
    <w:tmpl w:val="90908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2" w15:restartNumberingAfterBreak="0">
    <w:nsid w:val="68153739"/>
    <w:multiLevelType w:val="multilevel"/>
    <w:tmpl w:val="87DA5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68F55B61"/>
    <w:multiLevelType w:val="multilevel"/>
    <w:tmpl w:val="E744E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691D498F"/>
    <w:multiLevelType w:val="multilevel"/>
    <w:tmpl w:val="4C76A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5" w15:restartNumberingAfterBreak="0">
    <w:nsid w:val="692A4DE3"/>
    <w:multiLevelType w:val="multilevel"/>
    <w:tmpl w:val="6700C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6" w15:restartNumberingAfterBreak="0">
    <w:nsid w:val="69C50337"/>
    <w:multiLevelType w:val="multilevel"/>
    <w:tmpl w:val="F94A2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15:restartNumberingAfterBreak="0">
    <w:nsid w:val="6BF31A37"/>
    <w:multiLevelType w:val="multilevel"/>
    <w:tmpl w:val="A844A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15:restartNumberingAfterBreak="0">
    <w:nsid w:val="6C176BD6"/>
    <w:multiLevelType w:val="multilevel"/>
    <w:tmpl w:val="67B045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9" w15:restartNumberingAfterBreak="0">
    <w:nsid w:val="6C1A6E3D"/>
    <w:multiLevelType w:val="multilevel"/>
    <w:tmpl w:val="CBA62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15:restartNumberingAfterBreak="0">
    <w:nsid w:val="6C430353"/>
    <w:multiLevelType w:val="multilevel"/>
    <w:tmpl w:val="85826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1" w15:restartNumberingAfterBreak="0">
    <w:nsid w:val="6C7877C2"/>
    <w:multiLevelType w:val="multilevel"/>
    <w:tmpl w:val="3D729A5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42" w15:restartNumberingAfterBreak="0">
    <w:nsid w:val="6C8201F7"/>
    <w:multiLevelType w:val="multilevel"/>
    <w:tmpl w:val="4162E2B8"/>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6CA2498B"/>
    <w:multiLevelType w:val="multilevel"/>
    <w:tmpl w:val="4B321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4" w15:restartNumberingAfterBreak="0">
    <w:nsid w:val="6DB17C31"/>
    <w:multiLevelType w:val="multilevel"/>
    <w:tmpl w:val="4B42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5" w15:restartNumberingAfterBreak="0">
    <w:nsid w:val="6E2E3C32"/>
    <w:multiLevelType w:val="multilevel"/>
    <w:tmpl w:val="348E7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6" w15:restartNumberingAfterBreak="0">
    <w:nsid w:val="6E4238E8"/>
    <w:multiLevelType w:val="multilevel"/>
    <w:tmpl w:val="92067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7" w15:restartNumberingAfterBreak="0">
    <w:nsid w:val="6E8A6C66"/>
    <w:multiLevelType w:val="multilevel"/>
    <w:tmpl w:val="95321CA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48" w15:restartNumberingAfterBreak="0">
    <w:nsid w:val="6E922EC2"/>
    <w:multiLevelType w:val="multilevel"/>
    <w:tmpl w:val="262002DC"/>
    <w:lvl w:ilvl="0">
      <w:start w:val="1"/>
      <w:numFmt w:val="bullet"/>
      <w:lvlText w:val="●"/>
      <w:lvlJc w:val="left"/>
      <w:pPr>
        <w:ind w:left="720" w:hanging="360"/>
      </w:pPr>
      <w:rPr>
        <w:rFonts w:ascii="Noto Sans Symbols" w:eastAsia="Noto Sans Symbols" w:hAnsi="Noto Sans Symbols" w:cs="Noto Sans Symbols"/>
      </w:rPr>
    </w:lvl>
    <w:lvl w:ilvl="1">
      <w:start w:val="4"/>
      <w:numFmt w:val="bullet"/>
      <w:lvlText w:val="•"/>
      <w:lvlJc w:val="left"/>
      <w:pPr>
        <w:ind w:left="1440" w:hanging="360"/>
      </w:pPr>
      <w:rPr>
        <w:rFonts w:ascii="Proba Pro Lt" w:eastAsia="Proba Pro Lt" w:hAnsi="Proba Pro Lt" w:cs="Proba Pro 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9" w15:restartNumberingAfterBreak="0">
    <w:nsid w:val="6F5B4292"/>
    <w:multiLevelType w:val="multilevel"/>
    <w:tmpl w:val="391C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0" w15:restartNumberingAfterBreak="0">
    <w:nsid w:val="70594F78"/>
    <w:multiLevelType w:val="multilevel"/>
    <w:tmpl w:val="CC625A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1" w15:restartNumberingAfterBreak="0">
    <w:nsid w:val="706D4EB3"/>
    <w:multiLevelType w:val="multilevel"/>
    <w:tmpl w:val="F1BE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2" w15:restartNumberingAfterBreak="0">
    <w:nsid w:val="70CA4D5A"/>
    <w:multiLevelType w:val="multilevel"/>
    <w:tmpl w:val="6AAE0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3" w15:restartNumberingAfterBreak="0">
    <w:nsid w:val="70DE36E4"/>
    <w:multiLevelType w:val="multilevel"/>
    <w:tmpl w:val="10F8778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4" w15:restartNumberingAfterBreak="0">
    <w:nsid w:val="717C6352"/>
    <w:multiLevelType w:val="multilevel"/>
    <w:tmpl w:val="33BC0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5" w15:restartNumberingAfterBreak="0">
    <w:nsid w:val="71E70D2D"/>
    <w:multiLevelType w:val="multilevel"/>
    <w:tmpl w:val="482E9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6" w15:restartNumberingAfterBreak="0">
    <w:nsid w:val="72173518"/>
    <w:multiLevelType w:val="multilevel"/>
    <w:tmpl w:val="3398D344"/>
    <w:lvl w:ilvl="0">
      <w:start w:val="1"/>
      <w:numFmt w:val="bullet"/>
      <w:lvlText w:val="●"/>
      <w:lvlJc w:val="left"/>
      <w:pPr>
        <w:ind w:left="1077" w:hanging="360"/>
      </w:pPr>
      <w:rPr>
        <w:rFonts w:ascii="Noto Sans Symbols" w:eastAsia="Noto Sans Symbols" w:hAnsi="Noto Sans Symbols" w:cs="Noto Sans Symbols"/>
      </w:rPr>
    </w:lvl>
    <w:lvl w:ilvl="1">
      <w:start w:val="8"/>
      <w:numFmt w:val="bullet"/>
      <w:lvlText w:val="-"/>
      <w:lvlJc w:val="left"/>
      <w:pPr>
        <w:ind w:left="1797" w:hanging="360"/>
      </w:pPr>
      <w:rPr>
        <w:rFonts w:ascii="Arial" w:eastAsia="Arial" w:hAnsi="Arial" w:cs="Arial"/>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57" w15:restartNumberingAfterBreak="0">
    <w:nsid w:val="72C12B1B"/>
    <w:multiLevelType w:val="multilevel"/>
    <w:tmpl w:val="C4B87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73140BAE"/>
    <w:multiLevelType w:val="multilevel"/>
    <w:tmpl w:val="6ECADA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9" w15:restartNumberingAfterBreak="0">
    <w:nsid w:val="73764EB7"/>
    <w:multiLevelType w:val="multilevel"/>
    <w:tmpl w:val="2FC60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0" w15:restartNumberingAfterBreak="0">
    <w:nsid w:val="74D43612"/>
    <w:multiLevelType w:val="multilevel"/>
    <w:tmpl w:val="1B64306E"/>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1" w15:restartNumberingAfterBreak="0">
    <w:nsid w:val="761129AE"/>
    <w:multiLevelType w:val="multilevel"/>
    <w:tmpl w:val="71AAF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2" w15:restartNumberingAfterBreak="0">
    <w:nsid w:val="761C5FAD"/>
    <w:multiLevelType w:val="multilevel"/>
    <w:tmpl w:val="8F66B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3" w15:restartNumberingAfterBreak="0">
    <w:nsid w:val="7686487F"/>
    <w:multiLevelType w:val="multilevel"/>
    <w:tmpl w:val="CADE5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4" w15:restartNumberingAfterBreak="0">
    <w:nsid w:val="76F606FC"/>
    <w:multiLevelType w:val="multilevel"/>
    <w:tmpl w:val="3B7ECD2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5" w15:restartNumberingAfterBreak="0">
    <w:nsid w:val="770840B7"/>
    <w:multiLevelType w:val="multilevel"/>
    <w:tmpl w:val="C944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6" w15:restartNumberingAfterBreak="0">
    <w:nsid w:val="779C6711"/>
    <w:multiLevelType w:val="multilevel"/>
    <w:tmpl w:val="99664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780817DB"/>
    <w:multiLevelType w:val="multilevel"/>
    <w:tmpl w:val="E7763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8" w15:restartNumberingAfterBreak="0">
    <w:nsid w:val="784424B2"/>
    <w:multiLevelType w:val="multilevel"/>
    <w:tmpl w:val="D862CCE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9" w15:restartNumberingAfterBreak="0">
    <w:nsid w:val="79BF5DB0"/>
    <w:multiLevelType w:val="multilevel"/>
    <w:tmpl w:val="00C27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0" w15:restartNumberingAfterBreak="0">
    <w:nsid w:val="7A014569"/>
    <w:multiLevelType w:val="multilevel"/>
    <w:tmpl w:val="34341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1" w15:restartNumberingAfterBreak="0">
    <w:nsid w:val="7AE62F29"/>
    <w:multiLevelType w:val="multilevel"/>
    <w:tmpl w:val="EABE2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2" w15:restartNumberingAfterBreak="0">
    <w:nsid w:val="7B4D087E"/>
    <w:multiLevelType w:val="multilevel"/>
    <w:tmpl w:val="0E0C2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3" w15:restartNumberingAfterBreak="0">
    <w:nsid w:val="7C214E8A"/>
    <w:multiLevelType w:val="multilevel"/>
    <w:tmpl w:val="B0620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4" w15:restartNumberingAfterBreak="0">
    <w:nsid w:val="7C215D3C"/>
    <w:multiLevelType w:val="multilevel"/>
    <w:tmpl w:val="41329D2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5" w15:restartNumberingAfterBreak="0">
    <w:nsid w:val="7C907441"/>
    <w:multiLevelType w:val="multilevel"/>
    <w:tmpl w:val="7196E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6" w15:restartNumberingAfterBreak="0">
    <w:nsid w:val="7CA22D91"/>
    <w:multiLevelType w:val="multilevel"/>
    <w:tmpl w:val="7B12E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7" w15:restartNumberingAfterBreak="0">
    <w:nsid w:val="7CB50BD3"/>
    <w:multiLevelType w:val="multilevel"/>
    <w:tmpl w:val="AB3A6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8" w15:restartNumberingAfterBreak="0">
    <w:nsid w:val="7CCC77FF"/>
    <w:multiLevelType w:val="multilevel"/>
    <w:tmpl w:val="84D67BE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9" w15:restartNumberingAfterBreak="0">
    <w:nsid w:val="7F1A5143"/>
    <w:multiLevelType w:val="multilevel"/>
    <w:tmpl w:val="55D8A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0" w15:restartNumberingAfterBreak="0">
    <w:nsid w:val="7FA95652"/>
    <w:multiLevelType w:val="multilevel"/>
    <w:tmpl w:val="B17ED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6"/>
  </w:num>
  <w:num w:numId="2">
    <w:abstractNumId w:val="67"/>
  </w:num>
  <w:num w:numId="3">
    <w:abstractNumId w:val="173"/>
  </w:num>
  <w:num w:numId="4">
    <w:abstractNumId w:val="18"/>
  </w:num>
  <w:num w:numId="5">
    <w:abstractNumId w:val="68"/>
  </w:num>
  <w:num w:numId="6">
    <w:abstractNumId w:val="208"/>
  </w:num>
  <w:num w:numId="7">
    <w:abstractNumId w:val="235"/>
  </w:num>
  <w:num w:numId="8">
    <w:abstractNumId w:val="55"/>
  </w:num>
  <w:num w:numId="9">
    <w:abstractNumId w:val="249"/>
  </w:num>
  <w:num w:numId="10">
    <w:abstractNumId w:val="113"/>
  </w:num>
  <w:num w:numId="11">
    <w:abstractNumId w:val="215"/>
  </w:num>
  <w:num w:numId="12">
    <w:abstractNumId w:val="74"/>
  </w:num>
  <w:num w:numId="13">
    <w:abstractNumId w:val="214"/>
  </w:num>
  <w:num w:numId="14">
    <w:abstractNumId w:val="171"/>
  </w:num>
  <w:num w:numId="15">
    <w:abstractNumId w:val="236"/>
  </w:num>
  <w:num w:numId="16">
    <w:abstractNumId w:val="81"/>
  </w:num>
  <w:num w:numId="17">
    <w:abstractNumId w:val="32"/>
  </w:num>
  <w:num w:numId="18">
    <w:abstractNumId w:val="43"/>
  </w:num>
  <w:num w:numId="19">
    <w:abstractNumId w:val="141"/>
  </w:num>
  <w:num w:numId="20">
    <w:abstractNumId w:val="110"/>
  </w:num>
  <w:num w:numId="21">
    <w:abstractNumId w:val="184"/>
  </w:num>
  <w:num w:numId="22">
    <w:abstractNumId w:val="213"/>
  </w:num>
  <w:num w:numId="23">
    <w:abstractNumId w:val="119"/>
  </w:num>
  <w:num w:numId="24">
    <w:abstractNumId w:val="127"/>
  </w:num>
  <w:num w:numId="25">
    <w:abstractNumId w:val="160"/>
  </w:num>
  <w:num w:numId="26">
    <w:abstractNumId w:val="276"/>
  </w:num>
  <w:num w:numId="27">
    <w:abstractNumId w:val="210"/>
  </w:num>
  <w:num w:numId="28">
    <w:abstractNumId w:val="229"/>
  </w:num>
  <w:num w:numId="29">
    <w:abstractNumId w:val="1"/>
  </w:num>
  <w:num w:numId="30">
    <w:abstractNumId w:val="207"/>
  </w:num>
  <w:num w:numId="31">
    <w:abstractNumId w:val="115"/>
  </w:num>
  <w:num w:numId="32">
    <w:abstractNumId w:val="190"/>
  </w:num>
  <w:num w:numId="33">
    <w:abstractNumId w:val="87"/>
  </w:num>
  <w:num w:numId="34">
    <w:abstractNumId w:val="277"/>
  </w:num>
  <w:num w:numId="35">
    <w:abstractNumId w:val="50"/>
  </w:num>
  <w:num w:numId="36">
    <w:abstractNumId w:val="185"/>
  </w:num>
  <w:num w:numId="37">
    <w:abstractNumId w:val="64"/>
  </w:num>
  <w:num w:numId="38">
    <w:abstractNumId w:val="183"/>
  </w:num>
  <w:num w:numId="39">
    <w:abstractNumId w:val="152"/>
  </w:num>
  <w:num w:numId="40">
    <w:abstractNumId w:val="212"/>
  </w:num>
  <w:num w:numId="41">
    <w:abstractNumId w:val="20"/>
  </w:num>
  <w:num w:numId="42">
    <w:abstractNumId w:val="201"/>
  </w:num>
  <w:num w:numId="43">
    <w:abstractNumId w:val="65"/>
  </w:num>
  <w:num w:numId="44">
    <w:abstractNumId w:val="230"/>
  </w:num>
  <w:num w:numId="45">
    <w:abstractNumId w:val="45"/>
  </w:num>
  <w:num w:numId="46">
    <w:abstractNumId w:val="263"/>
  </w:num>
  <w:num w:numId="47">
    <w:abstractNumId w:val="39"/>
  </w:num>
  <w:num w:numId="48">
    <w:abstractNumId w:val="34"/>
  </w:num>
  <w:num w:numId="49">
    <w:abstractNumId w:val="105"/>
  </w:num>
  <w:num w:numId="50">
    <w:abstractNumId w:val="257"/>
  </w:num>
  <w:num w:numId="51">
    <w:abstractNumId w:val="255"/>
  </w:num>
  <w:num w:numId="52">
    <w:abstractNumId w:val="273"/>
  </w:num>
  <w:num w:numId="53">
    <w:abstractNumId w:val="226"/>
  </w:num>
  <w:num w:numId="54">
    <w:abstractNumId w:val="165"/>
  </w:num>
  <w:num w:numId="55">
    <w:abstractNumId w:val="10"/>
  </w:num>
  <w:num w:numId="56">
    <w:abstractNumId w:val="169"/>
  </w:num>
  <w:num w:numId="57">
    <w:abstractNumId w:val="22"/>
  </w:num>
  <w:num w:numId="58">
    <w:abstractNumId w:val="53"/>
  </w:num>
  <w:num w:numId="59">
    <w:abstractNumId w:val="260"/>
  </w:num>
  <w:num w:numId="60">
    <w:abstractNumId w:val="52"/>
  </w:num>
  <w:num w:numId="61">
    <w:abstractNumId w:val="48"/>
  </w:num>
  <w:num w:numId="62">
    <w:abstractNumId w:val="219"/>
  </w:num>
  <w:num w:numId="63">
    <w:abstractNumId w:val="94"/>
  </w:num>
  <w:num w:numId="64">
    <w:abstractNumId w:val="83"/>
  </w:num>
  <w:num w:numId="65">
    <w:abstractNumId w:val="250"/>
  </w:num>
  <w:num w:numId="66">
    <w:abstractNumId w:val="129"/>
  </w:num>
  <w:num w:numId="67">
    <w:abstractNumId w:val="120"/>
  </w:num>
  <w:num w:numId="68">
    <w:abstractNumId w:val="144"/>
  </w:num>
  <w:num w:numId="69">
    <w:abstractNumId w:val="200"/>
  </w:num>
  <w:num w:numId="70">
    <w:abstractNumId w:val="25"/>
  </w:num>
  <w:num w:numId="71">
    <w:abstractNumId w:val="186"/>
  </w:num>
  <w:num w:numId="72">
    <w:abstractNumId w:val="192"/>
  </w:num>
  <w:num w:numId="73">
    <w:abstractNumId w:val="41"/>
  </w:num>
  <w:num w:numId="74">
    <w:abstractNumId w:val="231"/>
  </w:num>
  <w:num w:numId="75">
    <w:abstractNumId w:val="269"/>
  </w:num>
  <w:num w:numId="76">
    <w:abstractNumId w:val="147"/>
  </w:num>
  <w:num w:numId="77">
    <w:abstractNumId w:val="98"/>
  </w:num>
  <w:num w:numId="78">
    <w:abstractNumId w:val="170"/>
  </w:num>
  <w:num w:numId="79">
    <w:abstractNumId w:val="203"/>
  </w:num>
  <w:num w:numId="80">
    <w:abstractNumId w:val="131"/>
  </w:num>
  <w:num w:numId="81">
    <w:abstractNumId w:val="258"/>
  </w:num>
  <w:num w:numId="82">
    <w:abstractNumId w:val="56"/>
  </w:num>
  <w:num w:numId="83">
    <w:abstractNumId w:val="268"/>
  </w:num>
  <w:num w:numId="84">
    <w:abstractNumId w:val="164"/>
  </w:num>
  <w:num w:numId="85">
    <w:abstractNumId w:val="49"/>
  </w:num>
  <w:num w:numId="86">
    <w:abstractNumId w:val="279"/>
  </w:num>
  <w:num w:numId="87">
    <w:abstractNumId w:val="7"/>
  </w:num>
  <w:num w:numId="88">
    <w:abstractNumId w:val="270"/>
  </w:num>
  <w:num w:numId="89">
    <w:abstractNumId w:val="19"/>
  </w:num>
  <w:num w:numId="90">
    <w:abstractNumId w:val="222"/>
  </w:num>
  <w:num w:numId="91">
    <w:abstractNumId w:val="46"/>
  </w:num>
  <w:num w:numId="92">
    <w:abstractNumId w:val="209"/>
  </w:num>
  <w:num w:numId="93">
    <w:abstractNumId w:val="133"/>
  </w:num>
  <w:num w:numId="94">
    <w:abstractNumId w:val="261"/>
  </w:num>
  <w:num w:numId="95">
    <w:abstractNumId w:val="33"/>
  </w:num>
  <w:num w:numId="96">
    <w:abstractNumId w:val="76"/>
  </w:num>
  <w:num w:numId="97">
    <w:abstractNumId w:val="97"/>
  </w:num>
  <w:num w:numId="98">
    <w:abstractNumId w:val="143"/>
  </w:num>
  <w:num w:numId="99">
    <w:abstractNumId w:val="150"/>
  </w:num>
  <w:num w:numId="100">
    <w:abstractNumId w:val="13"/>
  </w:num>
  <w:num w:numId="101">
    <w:abstractNumId w:val="111"/>
  </w:num>
  <w:num w:numId="102">
    <w:abstractNumId w:val="106"/>
  </w:num>
  <w:num w:numId="103">
    <w:abstractNumId w:val="24"/>
  </w:num>
  <w:num w:numId="104">
    <w:abstractNumId w:val="130"/>
  </w:num>
  <w:num w:numId="105">
    <w:abstractNumId w:val="139"/>
  </w:num>
  <w:num w:numId="106">
    <w:abstractNumId w:val="47"/>
  </w:num>
  <w:num w:numId="107">
    <w:abstractNumId w:val="122"/>
  </w:num>
  <w:num w:numId="108">
    <w:abstractNumId w:val="241"/>
  </w:num>
  <w:num w:numId="109">
    <w:abstractNumId w:val="37"/>
  </w:num>
  <w:num w:numId="110">
    <w:abstractNumId w:val="151"/>
  </w:num>
  <w:num w:numId="111">
    <w:abstractNumId w:val="154"/>
  </w:num>
  <w:num w:numId="112">
    <w:abstractNumId w:val="194"/>
  </w:num>
  <w:num w:numId="113">
    <w:abstractNumId w:val="77"/>
  </w:num>
  <w:num w:numId="114">
    <w:abstractNumId w:val="128"/>
  </w:num>
  <w:num w:numId="115">
    <w:abstractNumId w:val="104"/>
  </w:num>
  <w:num w:numId="116">
    <w:abstractNumId w:val="114"/>
  </w:num>
  <w:num w:numId="117">
    <w:abstractNumId w:val="220"/>
  </w:num>
  <w:num w:numId="118">
    <w:abstractNumId w:val="90"/>
  </w:num>
  <w:num w:numId="119">
    <w:abstractNumId w:val="244"/>
  </w:num>
  <w:num w:numId="120">
    <w:abstractNumId w:val="254"/>
  </w:num>
  <w:num w:numId="121">
    <w:abstractNumId w:val="11"/>
  </w:num>
  <w:num w:numId="122">
    <w:abstractNumId w:val="251"/>
  </w:num>
  <w:num w:numId="123">
    <w:abstractNumId w:val="84"/>
  </w:num>
  <w:num w:numId="124">
    <w:abstractNumId w:val="248"/>
  </w:num>
  <w:num w:numId="125">
    <w:abstractNumId w:val="2"/>
  </w:num>
  <w:num w:numId="126">
    <w:abstractNumId w:val="123"/>
  </w:num>
  <w:num w:numId="127">
    <w:abstractNumId w:val="28"/>
  </w:num>
  <w:num w:numId="128">
    <w:abstractNumId w:val="59"/>
  </w:num>
  <w:num w:numId="129">
    <w:abstractNumId w:val="238"/>
  </w:num>
  <w:num w:numId="130">
    <w:abstractNumId w:val="6"/>
  </w:num>
  <w:num w:numId="131">
    <w:abstractNumId w:val="225"/>
  </w:num>
  <w:num w:numId="132">
    <w:abstractNumId w:val="78"/>
  </w:num>
  <w:num w:numId="133">
    <w:abstractNumId w:val="218"/>
  </w:num>
  <w:num w:numId="134">
    <w:abstractNumId w:val="189"/>
  </w:num>
  <w:num w:numId="135">
    <w:abstractNumId w:val="278"/>
  </w:num>
  <w:num w:numId="136">
    <w:abstractNumId w:val="237"/>
  </w:num>
  <w:num w:numId="137">
    <w:abstractNumId w:val="172"/>
  </w:num>
  <w:num w:numId="138">
    <w:abstractNumId w:val="275"/>
  </w:num>
  <w:num w:numId="139">
    <w:abstractNumId w:val="259"/>
  </w:num>
  <w:num w:numId="140">
    <w:abstractNumId w:val="16"/>
  </w:num>
  <w:num w:numId="141">
    <w:abstractNumId w:val="221"/>
  </w:num>
  <w:num w:numId="142">
    <w:abstractNumId w:val="3"/>
  </w:num>
  <w:num w:numId="143">
    <w:abstractNumId w:val="117"/>
  </w:num>
  <w:num w:numId="144">
    <w:abstractNumId w:val="245"/>
  </w:num>
  <w:num w:numId="145">
    <w:abstractNumId w:val="107"/>
  </w:num>
  <w:num w:numId="146">
    <w:abstractNumId w:val="93"/>
  </w:num>
  <w:num w:numId="147">
    <w:abstractNumId w:val="206"/>
  </w:num>
  <w:num w:numId="148">
    <w:abstractNumId w:val="246"/>
  </w:num>
  <w:num w:numId="149">
    <w:abstractNumId w:val="177"/>
  </w:num>
  <w:num w:numId="150">
    <w:abstractNumId w:val="204"/>
  </w:num>
  <w:num w:numId="151">
    <w:abstractNumId w:val="247"/>
  </w:num>
  <w:num w:numId="152">
    <w:abstractNumId w:val="135"/>
  </w:num>
  <w:num w:numId="153">
    <w:abstractNumId w:val="88"/>
  </w:num>
  <w:num w:numId="154">
    <w:abstractNumId w:val="125"/>
  </w:num>
  <w:num w:numId="155">
    <w:abstractNumId w:val="8"/>
  </w:num>
  <w:num w:numId="156">
    <w:abstractNumId w:val="91"/>
  </w:num>
  <w:num w:numId="157">
    <w:abstractNumId w:val="211"/>
  </w:num>
  <w:num w:numId="158">
    <w:abstractNumId w:val="191"/>
  </w:num>
  <w:num w:numId="159">
    <w:abstractNumId w:val="54"/>
  </w:num>
  <w:num w:numId="160">
    <w:abstractNumId w:val="274"/>
  </w:num>
  <w:num w:numId="161">
    <w:abstractNumId w:val="187"/>
  </w:num>
  <w:num w:numId="162">
    <w:abstractNumId w:val="175"/>
  </w:num>
  <w:num w:numId="163">
    <w:abstractNumId w:val="253"/>
  </w:num>
  <w:num w:numId="164">
    <w:abstractNumId w:val="5"/>
  </w:num>
  <w:num w:numId="165">
    <w:abstractNumId w:val="4"/>
  </w:num>
  <w:num w:numId="166">
    <w:abstractNumId w:val="264"/>
  </w:num>
  <w:num w:numId="167">
    <w:abstractNumId w:val="0"/>
  </w:num>
  <w:num w:numId="168">
    <w:abstractNumId w:val="256"/>
  </w:num>
  <w:num w:numId="169">
    <w:abstractNumId w:val="156"/>
  </w:num>
  <w:num w:numId="170">
    <w:abstractNumId w:val="197"/>
  </w:num>
  <w:num w:numId="171">
    <w:abstractNumId w:val="159"/>
  </w:num>
  <w:num w:numId="172">
    <w:abstractNumId w:val="36"/>
  </w:num>
  <w:num w:numId="173">
    <w:abstractNumId w:val="145"/>
  </w:num>
  <w:num w:numId="174">
    <w:abstractNumId w:val="174"/>
  </w:num>
  <w:num w:numId="175">
    <w:abstractNumId w:val="35"/>
  </w:num>
  <w:num w:numId="176">
    <w:abstractNumId w:val="205"/>
  </w:num>
  <w:num w:numId="177">
    <w:abstractNumId w:val="30"/>
  </w:num>
  <w:num w:numId="178">
    <w:abstractNumId w:val="80"/>
  </w:num>
  <w:num w:numId="179">
    <w:abstractNumId w:val="29"/>
  </w:num>
  <w:num w:numId="180">
    <w:abstractNumId w:val="109"/>
  </w:num>
  <w:num w:numId="181">
    <w:abstractNumId w:val="17"/>
  </w:num>
  <w:num w:numId="182">
    <w:abstractNumId w:val="166"/>
  </w:num>
  <w:num w:numId="183">
    <w:abstractNumId w:val="60"/>
  </w:num>
  <w:num w:numId="184">
    <w:abstractNumId w:val="124"/>
  </w:num>
  <w:num w:numId="185">
    <w:abstractNumId w:val="62"/>
  </w:num>
  <w:num w:numId="186">
    <w:abstractNumId w:val="51"/>
  </w:num>
  <w:num w:numId="187">
    <w:abstractNumId w:val="27"/>
  </w:num>
  <w:num w:numId="188">
    <w:abstractNumId w:val="12"/>
  </w:num>
  <w:num w:numId="189">
    <w:abstractNumId w:val="71"/>
  </w:num>
  <w:num w:numId="190">
    <w:abstractNumId w:val="228"/>
  </w:num>
  <w:num w:numId="191">
    <w:abstractNumId w:val="79"/>
  </w:num>
  <w:num w:numId="192">
    <w:abstractNumId w:val="108"/>
  </w:num>
  <w:num w:numId="193">
    <w:abstractNumId w:val="195"/>
  </w:num>
  <w:num w:numId="194">
    <w:abstractNumId w:val="69"/>
  </w:num>
  <w:num w:numId="195">
    <w:abstractNumId w:val="23"/>
  </w:num>
  <w:num w:numId="196">
    <w:abstractNumId w:val="168"/>
  </w:num>
  <w:num w:numId="197">
    <w:abstractNumId w:val="240"/>
  </w:num>
  <w:num w:numId="198">
    <w:abstractNumId w:val="70"/>
  </w:num>
  <w:num w:numId="199">
    <w:abstractNumId w:val="82"/>
  </w:num>
  <w:num w:numId="200">
    <w:abstractNumId w:val="86"/>
  </w:num>
  <w:num w:numId="201">
    <w:abstractNumId w:val="182"/>
  </w:num>
  <w:num w:numId="202">
    <w:abstractNumId w:val="44"/>
  </w:num>
  <w:num w:numId="203">
    <w:abstractNumId w:val="181"/>
  </w:num>
  <w:num w:numId="204">
    <w:abstractNumId w:val="72"/>
  </w:num>
  <w:num w:numId="205">
    <w:abstractNumId w:val="202"/>
  </w:num>
  <w:num w:numId="206">
    <w:abstractNumId w:val="9"/>
  </w:num>
  <w:num w:numId="207">
    <w:abstractNumId w:val="217"/>
  </w:num>
  <w:num w:numId="208">
    <w:abstractNumId w:val="100"/>
  </w:num>
  <w:num w:numId="209">
    <w:abstractNumId w:val="196"/>
  </w:num>
  <w:num w:numId="210">
    <w:abstractNumId w:val="223"/>
  </w:num>
  <w:num w:numId="211">
    <w:abstractNumId w:val="134"/>
  </w:num>
  <w:num w:numId="212">
    <w:abstractNumId w:val="243"/>
  </w:num>
  <w:num w:numId="213">
    <w:abstractNumId w:val="149"/>
  </w:num>
  <w:num w:numId="214">
    <w:abstractNumId w:val="57"/>
  </w:num>
  <w:num w:numId="215">
    <w:abstractNumId w:val="31"/>
  </w:num>
  <w:num w:numId="216">
    <w:abstractNumId w:val="118"/>
  </w:num>
  <w:num w:numId="217">
    <w:abstractNumId w:val="40"/>
  </w:num>
  <w:num w:numId="218">
    <w:abstractNumId w:val="92"/>
  </w:num>
  <w:num w:numId="219">
    <w:abstractNumId w:val="75"/>
  </w:num>
  <w:num w:numId="220">
    <w:abstractNumId w:val="224"/>
  </w:num>
  <w:num w:numId="221">
    <w:abstractNumId w:val="136"/>
  </w:num>
  <w:num w:numId="222">
    <w:abstractNumId w:val="167"/>
  </w:num>
  <w:num w:numId="223">
    <w:abstractNumId w:val="26"/>
  </w:num>
  <w:num w:numId="224">
    <w:abstractNumId w:val="179"/>
  </w:num>
  <w:num w:numId="225">
    <w:abstractNumId w:val="162"/>
  </w:num>
  <w:num w:numId="226">
    <w:abstractNumId w:val="126"/>
  </w:num>
  <w:num w:numId="227">
    <w:abstractNumId w:val="116"/>
  </w:num>
  <w:num w:numId="228">
    <w:abstractNumId w:val="161"/>
  </w:num>
  <w:num w:numId="229">
    <w:abstractNumId w:val="89"/>
  </w:num>
  <w:num w:numId="230">
    <w:abstractNumId w:val="42"/>
  </w:num>
  <w:num w:numId="231">
    <w:abstractNumId w:val="280"/>
  </w:num>
  <w:num w:numId="232">
    <w:abstractNumId w:val="146"/>
  </w:num>
  <w:num w:numId="233">
    <w:abstractNumId w:val="73"/>
  </w:num>
  <w:num w:numId="234">
    <w:abstractNumId w:val="239"/>
  </w:num>
  <w:num w:numId="235">
    <w:abstractNumId w:val="95"/>
  </w:num>
  <w:num w:numId="236">
    <w:abstractNumId w:val="271"/>
  </w:num>
  <w:num w:numId="237">
    <w:abstractNumId w:val="232"/>
  </w:num>
  <w:num w:numId="238">
    <w:abstractNumId w:val="198"/>
  </w:num>
  <w:num w:numId="239">
    <w:abstractNumId w:val="112"/>
  </w:num>
  <w:num w:numId="240">
    <w:abstractNumId w:val="14"/>
  </w:num>
  <w:num w:numId="241">
    <w:abstractNumId w:val="188"/>
  </w:num>
  <w:num w:numId="242">
    <w:abstractNumId w:val="132"/>
  </w:num>
  <w:num w:numId="243">
    <w:abstractNumId w:val="15"/>
  </w:num>
  <w:num w:numId="244">
    <w:abstractNumId w:val="242"/>
  </w:num>
  <w:num w:numId="245">
    <w:abstractNumId w:val="61"/>
  </w:num>
  <w:num w:numId="246">
    <w:abstractNumId w:val="163"/>
  </w:num>
  <w:num w:numId="247">
    <w:abstractNumId w:val="252"/>
  </w:num>
  <w:num w:numId="248">
    <w:abstractNumId w:val="216"/>
  </w:num>
  <w:num w:numId="249">
    <w:abstractNumId w:val="193"/>
  </w:num>
  <w:num w:numId="250">
    <w:abstractNumId w:val="140"/>
  </w:num>
  <w:num w:numId="251">
    <w:abstractNumId w:val="148"/>
  </w:num>
  <w:num w:numId="252">
    <w:abstractNumId w:val="199"/>
  </w:num>
  <w:num w:numId="253">
    <w:abstractNumId w:val="85"/>
  </w:num>
  <w:num w:numId="254">
    <w:abstractNumId w:val="272"/>
  </w:num>
  <w:num w:numId="255">
    <w:abstractNumId w:val="96"/>
  </w:num>
  <w:num w:numId="256">
    <w:abstractNumId w:val="155"/>
  </w:num>
  <w:num w:numId="257">
    <w:abstractNumId w:val="66"/>
  </w:num>
  <w:num w:numId="258">
    <w:abstractNumId w:val="103"/>
  </w:num>
  <w:num w:numId="259">
    <w:abstractNumId w:val="121"/>
  </w:num>
  <w:num w:numId="260">
    <w:abstractNumId w:val="180"/>
  </w:num>
  <w:num w:numId="261">
    <w:abstractNumId w:val="142"/>
  </w:num>
  <w:num w:numId="262">
    <w:abstractNumId w:val="227"/>
  </w:num>
  <w:num w:numId="263">
    <w:abstractNumId w:val="267"/>
  </w:num>
  <w:num w:numId="264">
    <w:abstractNumId w:val="102"/>
  </w:num>
  <w:num w:numId="265">
    <w:abstractNumId w:val="137"/>
  </w:num>
  <w:num w:numId="266">
    <w:abstractNumId w:val="265"/>
  </w:num>
  <w:num w:numId="267">
    <w:abstractNumId w:val="99"/>
  </w:num>
  <w:num w:numId="268">
    <w:abstractNumId w:val="234"/>
  </w:num>
  <w:num w:numId="269">
    <w:abstractNumId w:val="138"/>
  </w:num>
  <w:num w:numId="270">
    <w:abstractNumId w:val="21"/>
  </w:num>
  <w:num w:numId="271">
    <w:abstractNumId w:val="158"/>
  </w:num>
  <w:num w:numId="272">
    <w:abstractNumId w:val="101"/>
  </w:num>
  <w:num w:numId="273">
    <w:abstractNumId w:val="233"/>
  </w:num>
  <w:num w:numId="274">
    <w:abstractNumId w:val="63"/>
  </w:num>
  <w:num w:numId="275">
    <w:abstractNumId w:val="157"/>
  </w:num>
  <w:num w:numId="276">
    <w:abstractNumId w:val="178"/>
  </w:num>
  <w:num w:numId="277">
    <w:abstractNumId w:val="38"/>
  </w:num>
  <w:num w:numId="278">
    <w:abstractNumId w:val="262"/>
  </w:num>
  <w:num w:numId="279">
    <w:abstractNumId w:val="153"/>
  </w:num>
  <w:num w:numId="280">
    <w:abstractNumId w:val="176"/>
  </w:num>
  <w:num w:numId="281">
    <w:abstractNumId w:val="58"/>
  </w:num>
  <w:numIdMacAtCleanup w:val="2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88"/>
    <w:rsid w:val="00520119"/>
    <w:rsid w:val="0052704B"/>
    <w:rsid w:val="009A21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C1B41E-8E00-4394-8962-959130A3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0" w:type="dxa"/>
        <w:bottom w:w="0" w:type="dxa"/>
        <w:right w:w="10"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procesno_inzenjerstvo/kabinet_za_osnove_inzenjerstva/mirjana_curlin" TargetMode="External"/><Relationship Id="rId299" Type="http://schemas.openxmlformats.org/officeDocument/2006/relationships/hyperlink" Target="http://moodle.srce.hr/2016-2017/course/view.php?id=18207" TargetMode="External"/><Relationship Id="rId21" Type="http://schemas.openxmlformats.org/officeDocument/2006/relationships/hyperlink" Target="http://www.pbf.unizg.hr/zavodi/zavod_za_kemiju_i_biokemiju/laboratorij_za_fizikalnu_kemiju_i_koroziju/filip_supljika" TargetMode="External"/><Relationship Id="rId63" Type="http://schemas.openxmlformats.org/officeDocument/2006/relationships/hyperlink" Target="http://www.pbf.unizg.hr/zavodi/zavod_za_procesno_inzenjerstvo/kabinet_za_osnove_inzenjerstva/maja_benkovic" TargetMode="External"/><Relationship Id="rId159" Type="http://schemas.openxmlformats.org/officeDocument/2006/relationships/hyperlink" Target="http://www.pbf.unizg.hr/zavodi/zavod_za_prehrambeno_tehnolosko_inzenjerstvo/laboratorij_za_tehnologiju_vode/marin_matosic" TargetMode="External"/><Relationship Id="rId324" Type="http://schemas.openxmlformats.org/officeDocument/2006/relationships/hyperlink" Target="http://www.pbf.unizg.hr/zavodi/zavod_za_prehrambeno_tehnolosko_inzenjerstvo/laboratorij_za_tehnologiju_vrenja_i_kvasca/jasna_mrvcic" TargetMode="External"/><Relationship Id="rId170" Type="http://schemas.openxmlformats.org/officeDocument/2006/relationships/hyperlink" Target="http://www.pbf.unizg.hr/zavodi/zavod_za_poznavanje_i_kontrolu_sirovina_i_prehrambenih_proizvoda/laboratorij_za_kemiju_i_biokemiju_hrane/ines_panjkota_krbavcic" TargetMode="External"/><Relationship Id="rId226" Type="http://schemas.openxmlformats.org/officeDocument/2006/relationships/hyperlink" Target="http://www.pbf.unizg.hr/studiji/ispitni_rokovi" TargetMode="External"/><Relationship Id="rId268" Type="http://schemas.openxmlformats.org/officeDocument/2006/relationships/hyperlink" Target="http://www.pbf.unizg.hr/zavodi/zavod_za_prehrambeno_tehnolosko_inzenjerstvo/laboratorij_za_tehnologiju_mlijeka_i_mlijecnih_proizvoda/katarina_lisak_jakopovic" TargetMode="External"/><Relationship Id="rId32" Type="http://schemas.openxmlformats.org/officeDocument/2006/relationships/hyperlink" Target="http://www.pbf.unizg.hr/zavodi/zavod_za_opce_programe/katedra_za_strane_jezike_u_struci/diana_njers" TargetMode="External"/><Relationship Id="rId74" Type="http://schemas.openxmlformats.org/officeDocument/2006/relationships/hyperlink" Target="https://www.pbf.unizg.hr/zavodi/zavod_za_prehrambeno_tehnolosko_inzenjerstvo/laboratorij_za_tehnologiju_ulja_i_masti/dubravka_skevin" TargetMode="External"/><Relationship Id="rId128" Type="http://schemas.openxmlformats.org/officeDocument/2006/relationships/hyperlink" Target="http://www.pbf.unizg.hr/studiji/ispitni_rokovi" TargetMode="External"/><Relationship Id="rId335"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hyperlink" Target="http://www.pbf.unizg.hr/zavodi/zavod_za_biokemijsko_inzenjerstvo/laboratorij_za_opcu_mikrobiologiju_i_mikrobiologiju_namirnica/ksenija_markov" TargetMode="External"/><Relationship Id="rId237" Type="http://schemas.openxmlformats.org/officeDocument/2006/relationships/hyperlink" Target="http://www.pbf.unizg.hr/zavodi/zavod_za_prehrambeno_tehnolosko_inzenjerstvo/laboratorij_za_tehnologiju_mlijeka_i_mlijecnih_proizvoda/katarina_lisak_jakopovic" TargetMode="External"/><Relationship Id="rId279" Type="http://schemas.openxmlformats.org/officeDocument/2006/relationships/hyperlink" Target="http://www.pbf.unizg.hr/zavodi/zavod_za_opce_programe/katedra_za_strane_jezike_u_struci/diana_njers" TargetMode="External"/><Relationship Id="rId43" Type="http://schemas.openxmlformats.org/officeDocument/2006/relationships/hyperlink" Target="http://www.pbf.unizg.hr/zavodi/zavod_za_prehrambeno_tehnolosko_inzenjerstvo/laboratorij_za_procesno_prehrambeno_inzenjerstvo/zoran_herceg" TargetMode="External"/><Relationship Id="rId139" Type="http://schemas.openxmlformats.org/officeDocument/2006/relationships/hyperlink" Target="http://www.pbf.unizg.hr/studiji/ispitni_rokovi" TargetMode="External"/><Relationship Id="rId290" Type="http://schemas.openxmlformats.org/officeDocument/2006/relationships/hyperlink" Target="https://www.pbf.unizg.hr/verica.dragovic-uzelac" TargetMode="External"/><Relationship Id="rId304"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85" Type="http://schemas.openxmlformats.org/officeDocument/2006/relationships/hyperlink" Target="http://www.pbf.unizg.hr/zavodi/zavod_za_opce_programe/katedra_za_strane_jezike_u_struci/ana_kovacic" TargetMode="External"/><Relationship Id="rId150" Type="http://schemas.openxmlformats.org/officeDocument/2006/relationships/hyperlink" Target="http://www.pbf.unizg.hr/studiji/ispitni_rokovi" TargetMode="External"/><Relationship Id="rId192" Type="http://schemas.openxmlformats.org/officeDocument/2006/relationships/hyperlink" Target="http://www.nzifst.org.nz/unitoperations/appendices.htm" TargetMode="External"/><Relationship Id="rId206" Type="http://schemas.openxmlformats.org/officeDocument/2006/relationships/hyperlink" Target="http://www.pbf.unizg.hr/zavodi/zavod_za_kemiju_i_biokemiju/laboratorij_za_organsku_kemiju/lidija_barisic" TargetMode="External"/><Relationship Id="rId248" Type="http://schemas.openxmlformats.org/officeDocument/2006/relationships/hyperlink" Target="http://www.pbf.unizg.hr/zavodi/zavod_za_poznavanje_i_kontrolu_sirovina_i_prehrambenih_proizvoda/laboratorij_za_kontrolu_kvalitete_u_prehrambenoj_industriji/sasa_drakula" TargetMode="External"/><Relationship Id="rId12" Type="http://schemas.openxmlformats.org/officeDocument/2006/relationships/hyperlink" Target="https://www.pbf.hr/bruno.klajn" TargetMode="External"/><Relationship Id="rId108" Type="http://schemas.openxmlformats.org/officeDocument/2006/relationships/hyperlink" Target="http://www.pbf.unizg.hr/zavodi/zavod_za_kemiju_i_biokemiju/laboratorij_za_organsku_kemiju/monika_kovacevic" TargetMode="External"/><Relationship Id="rId315" Type="http://schemas.openxmlformats.org/officeDocument/2006/relationships/hyperlink" Target="http://www.pbf.unizg.hr/zavodi/zavod_za_prehrambeno_tehnolosko_inzenjerstvo/laboratorij_za_procese_konzerviranja_i_preradu_voca_i_povrca/verica_dragovic_uzelac" TargetMode="External"/><Relationship Id="rId54" Type="http://schemas.openxmlformats.org/officeDocument/2006/relationships/hyperlink" Target="https://www.pbf.unizg.hr/predmet/mpvp" TargetMode="External"/><Relationship Id="rId96" Type="http://schemas.openxmlformats.org/officeDocument/2006/relationships/hyperlink" Target="http://www.pbf.unizg.hr/zavodi/zavod_za_kemiju_i_biokemiju/laboratorij_za_analiticku_kemiju/antonela_nincevic_grassino" TargetMode="External"/><Relationship Id="rId161" Type="http://schemas.openxmlformats.org/officeDocument/2006/relationships/hyperlink" Target="http://www.pbf.unizg.hr/studiji/ispitni_rokovi" TargetMode="External"/><Relationship Id="rId217" Type="http://schemas.openxmlformats.org/officeDocument/2006/relationships/hyperlink" Target="http://www.pbf.unizg.hr/studiji/ispitni_rokovi" TargetMode="External"/><Relationship Id="rId259" Type="http://schemas.openxmlformats.org/officeDocument/2006/relationships/hyperlink" Target="http://www.pbf.unizg.hr/zavodi/zavod_za_prehrambeno_tehnolosko_inzenjerstvo/laboratorij_za_biolosku_obradu_otpadnih_voda/tea_stefanac" TargetMode="External"/><Relationship Id="rId23" Type="http://schemas.openxmlformats.org/officeDocument/2006/relationships/hyperlink" Target="http://www.pbf.unizg.hr/zavodi/zavod_za_procesno_inzenjerstvo/kabinet_za_osnove_inzenjerstva/mirjana_curlin" TargetMode="External"/><Relationship Id="rId119" Type="http://schemas.openxmlformats.org/officeDocument/2006/relationships/hyperlink" Target="http://www.pbf.unizg.hr/zavodi/zavod_za_procesno_inzenjerstvo/laboratorij_za_tehnoloske_operacije/sven_karlovic" TargetMode="External"/><Relationship Id="rId270" Type="http://schemas.openxmlformats.org/officeDocument/2006/relationships/hyperlink" Target="http://www.pbf.unizg.hr/zavodi/zavod_za_prehrambeno_tehnolosko_inzenjerstvo/laboratorij_za_tehnologiju_mesa_i_ribe/helga_medic" TargetMode="External"/><Relationship Id="rId326" Type="http://schemas.openxmlformats.org/officeDocument/2006/relationships/hyperlink" Target="http://www.pbf.unizg.hr/studiji/ispitni_rokovi" TargetMode="External"/><Relationship Id="rId65" Type="http://schemas.openxmlformats.org/officeDocument/2006/relationships/hyperlink" Target="http://www.pbf.unizg.hr/studiji/ispitni_rokovi" TargetMode="External"/><Relationship Id="rId130" Type="http://schemas.openxmlformats.org/officeDocument/2006/relationships/hyperlink" Target="http://www.pbf.unizg.hr/zavodi/zavod_za_opce_programe/katedra_za_tjelesnu_i_zdravstvenu_kulturu/lidija_podvalej" TargetMode="External"/><Relationship Id="rId172" Type="http://schemas.openxmlformats.org/officeDocument/2006/relationships/hyperlink" Target="http://www.pbf.unizg.hr/zavodi/zavod_za_poznavanje_i_kontrolu_sirovina_i_prehrambenih_proizvoda/laboratorij_za_kemiju_i_biokemiju_hrane/irena_landeka_jurcevic" TargetMode="External"/><Relationship Id="rId228" Type="http://schemas.openxmlformats.org/officeDocument/2006/relationships/hyperlink" Target="http://www.pbf.unizg.hr/zavodi/zavod_za_prehrambeno_tehnolosko_inzenjerstvo/laboratorij_za_tehnologiju_i_analitiku_vina/karin_kovacevic_ganic" TargetMode="External"/><Relationship Id="rId281" Type="http://schemas.openxmlformats.org/officeDocument/2006/relationships/hyperlink" Target="http://www.pbf.unizg.hr/zavodi/zavod_za_opce_programe/katedra_za_strane_jezike_u_struci/ana_kovacic" TargetMode="External"/><Relationship Id="rId337" Type="http://schemas.openxmlformats.org/officeDocument/2006/relationships/theme" Target="theme/theme1.xml"/><Relationship Id="rId34" Type="http://schemas.openxmlformats.org/officeDocument/2006/relationships/hyperlink" Target="http://www.pbf.unizg.hr/zavodi/zavod_za_poznavanje_i_kontrolu_sirovina_i_prehrambenih_proizvoda/laboratorij_za_kemiju_i_biokemiju_hrane/ines_panjkota_krbavcic" TargetMode="External"/><Relationship Id="rId76" Type="http://schemas.openxmlformats.org/officeDocument/2006/relationships/hyperlink" Target="https://www.pbf.unizg.hr/zavodi/zavod_za_prehrambeno_tehnolosko_inzenjerstvo/laboratorij_za_kemiju_i_tehnologiju_voca_povrca_i_zacinskog_bilja/maja_repajic" TargetMode="External"/><Relationship Id="rId141" Type="http://schemas.openxmlformats.org/officeDocument/2006/relationships/hyperlink" Target="http://www.pbf.unizg.hr/zavodi/zavod_za_kemiju_i_biokemiju/laboratorij_za_biokemiju/renata_teparic" TargetMode="External"/><Relationship Id="rId7" Type="http://schemas.openxmlformats.org/officeDocument/2006/relationships/endnotes" Target="endnotes.xml"/><Relationship Id="rId183" Type="http://schemas.openxmlformats.org/officeDocument/2006/relationships/hyperlink" Target="http://www.pbf.unizg.hr/studiji/ispitni_rokovi" TargetMode="External"/><Relationship Id="rId239" Type="http://schemas.openxmlformats.org/officeDocument/2006/relationships/hyperlink" Target="http://www.pbf.unizg.hr/studiji/ispitni_rokovi" TargetMode="External"/><Relationship Id="rId250" Type="http://schemas.openxmlformats.org/officeDocument/2006/relationships/hyperlink" Target="http://www.pbf.unizg.hr/zavodi/zavod_za_procesno_inzenjerstvo/laboratorij_za_mra/davor_valinger" TargetMode="External"/><Relationship Id="rId292" Type="http://schemas.openxmlformats.org/officeDocument/2006/relationships/hyperlink" Target="https://www.pbf.unizg.hr/ivona.elez_garofulic" TargetMode="External"/><Relationship Id="rId306"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45" Type="http://schemas.openxmlformats.org/officeDocument/2006/relationships/hyperlink" Target="http://www.pbf.unizg.hr/zavodi/zavod_za_prehrambeno_tehnolosko_inzenjerstvo/laboratorij_za_biolosku_obradu_otpadnih_voda/tibela_landeka_dragicevic" TargetMode="External"/><Relationship Id="rId87" Type="http://schemas.openxmlformats.org/officeDocument/2006/relationships/hyperlink" Target="http://www.pbf.unizg.hr/studiji/ispitni_rokovi" TargetMode="External"/><Relationship Id="rId110" Type="http://schemas.openxmlformats.org/officeDocument/2006/relationships/hyperlink" Target="http://www.pbf.unizg.hr/zavodi/zavod_za_kemiju_i_biokemiju/laboratorij_za_fizikalnu_kemiju_i_koroziju/filip_supljika" TargetMode="External"/><Relationship Id="rId152" Type="http://schemas.openxmlformats.org/officeDocument/2006/relationships/hyperlink" Target="http://www.pbf.unizg.hr/zavodi/zavod_za_procesno_inzenjerstvo/laboratorij_za_tehnoloske_operacije/damir_jezek" TargetMode="External"/><Relationship Id="rId173" Type="http://schemas.openxmlformats.org/officeDocument/2006/relationships/hyperlink" Target="http://www.pbf.unizg.hr/zavodi/zavod_za_poznavanje_i_kontrolu_sirovina_i_prehrambenih_proizvoda/laboratorij_za_kemiju_i_biokemiju_hrane/martina_bituh" TargetMode="External"/><Relationship Id="rId194" Type="http://schemas.openxmlformats.org/officeDocument/2006/relationships/hyperlink" Target="http://webserver.dmt.upm.es/~isidoro/bk3/c11/Heat%20and%20mass%20transfer.pdf" TargetMode="External"/><Relationship Id="rId208" Type="http://schemas.openxmlformats.org/officeDocument/2006/relationships/hyperlink" Target="http://www.pbf.unizg.hr/zavodi/zavod_za_kemiju_i_biokemiju/laboratorij_za_organsku_kemiju/senka_djakovic" TargetMode="External"/><Relationship Id="rId229" Type="http://schemas.openxmlformats.org/officeDocument/2006/relationships/hyperlink" Target="http://www.pbf.unizg.hr/zavodi/zavod_za_prehrambeno_tehnolosko_inzenjerstvo/laboratorij_za_procese_konzerviranja_i_preradu_voca_i_povrca/branka_levaj" TargetMode="External"/><Relationship Id="rId240" Type="http://schemas.openxmlformats.org/officeDocument/2006/relationships/hyperlink" Target="http://moodle.srce.hr/2016-2017/course/view.php?id=12925" TargetMode="External"/><Relationship Id="rId261" Type="http://schemas.openxmlformats.org/officeDocument/2006/relationships/hyperlink" Target="http://www.pbf.unizg.hr/zavodi/zavod_za_prehrambeno_tehnolosko_inzenjerstvo/laboratorij_za_tehnologiju_ulja_i_masti/dubravka_skevin" TargetMode="External"/><Relationship Id="rId14" Type="http://schemas.openxmlformats.org/officeDocument/2006/relationships/hyperlink" Target="http://www.pbf.unizg.hr/zavodi/zavod_za_procesno_inzenjerstvo/kabinet_za_matematiku/ana_vukelic" TargetMode="External"/><Relationship Id="rId35" Type="http://schemas.openxmlformats.org/officeDocument/2006/relationships/hyperlink" Target="http://www.pbf.unizg.hr/zavodi/zavod_za_kemiju_i_biokemiju/laboratorij_za_biokemiju/renata_teparic" TargetMode="External"/><Relationship Id="rId56" Type="http://schemas.openxmlformats.org/officeDocument/2006/relationships/hyperlink" Target="http://www.pbf.unizg.hr/zavodi/zavod_za_prehrambeno_tehnolosko_inzenjerstvo/laboratorij_za_kemiju_i_tehnologiju_zitarica/nikolina_cukelj_mustac" TargetMode="External"/><Relationship Id="rId77" Type="http://schemas.openxmlformats.org/officeDocument/2006/relationships/hyperlink" Target="https://www.pbf.unizg.hr/zavodi/zavod_za_prehrambeno_tehnolosko_inzenjerstvo/laboratorij_za_kemiju_i_tehnologiju_zitarica/nikolina_cukelj_mustac" TargetMode="External"/><Relationship Id="rId100" Type="http://schemas.openxmlformats.org/officeDocument/2006/relationships/hyperlink" Target="http://acad.depauw.edu/harvey_web/eText%20Project/AnalyticalChemistry2.0.html" TargetMode="External"/><Relationship Id="rId282" Type="http://schemas.openxmlformats.org/officeDocument/2006/relationships/hyperlink" Target="http://www.pbf.unizg.hr/studiji/ispitni_rokovi" TargetMode="External"/><Relationship Id="rId317" Type="http://schemas.openxmlformats.org/officeDocument/2006/relationships/hyperlink" Target="http://www.pbf.unizg.hr/zavodi/zavod_za_prehrambeno_tehnolosko_inzenjerstvo/laboratorij_za_procese_konzerviranja_i_preradu_voca_i_povrca/ivona_elez_garofulic" TargetMode="External"/><Relationship Id="rId8" Type="http://schemas.openxmlformats.org/officeDocument/2006/relationships/image" Target="media/image2.png"/><Relationship Id="rId98" Type="http://schemas.openxmlformats.org/officeDocument/2006/relationships/hyperlink" Target="http://www.pbf.unizg.hr/zavodi/zavod_za_kemiju_i_biokemiju/laboratorij_za_analiticku_kemiju/maja_dent" TargetMode="External"/><Relationship Id="rId121" Type="http://schemas.openxmlformats.org/officeDocument/2006/relationships/hyperlink" Target="http://www.pbf.unizg.hr/zavodi/zavod_za_procesno_inzenjerstvo/kabinet_za_osnove_inzenjerstva/maja_benkovic" TargetMode="External"/><Relationship Id="rId142" Type="http://schemas.openxmlformats.org/officeDocument/2006/relationships/hyperlink" Target="http://www.pbf.unizg.hr/zavodi/zavod_za_poznavanje_i_kontrolu_sirovina_i_prehrambenih_proizvoda/laboratorij_za_kemiju_i_biokemiju_hrane/irena_landeka_jurcevic" TargetMode="External"/><Relationship Id="rId163" Type="http://schemas.openxmlformats.org/officeDocument/2006/relationships/hyperlink" Target="http://www.pbf.unizg.hr/zavodi/zavod_za_opce_programe/katedra_za_strane_jezike_u_struci/ana_kovacic" TargetMode="External"/><Relationship Id="rId184" Type="http://schemas.openxmlformats.org/officeDocument/2006/relationships/hyperlink" Target="http://www.pbf.unizg.hr/zavodi/zavod_za_prehrambeno_tehnolosko_inzenjerstvo/laboratorij_za_procesno_prehrambeno_inzenjerstvo/anet_rezek_jambrak" TargetMode="External"/><Relationship Id="rId219" Type="http://schemas.openxmlformats.org/officeDocument/2006/relationships/hyperlink" Target="http://www.pbf.unizg.hr/zavodi/zavod_za_opce_programe/katedra_za_tjelesnu_i_zdravstvenu_kulturu/neven_karkovic" TargetMode="External"/><Relationship Id="rId230" Type="http://schemas.openxmlformats.org/officeDocument/2006/relationships/hyperlink" Target="http://www.pbf.unizg.hr/zavodi/zavod_za_prehrambeno_tehnolosko_inzenjerstvo/laboratorij_za_tehnologiju_mlijeka_i_mlijecnih_proizvoda/rajka_bozanic" TargetMode="External"/><Relationship Id="rId251" Type="http://schemas.openxmlformats.org/officeDocument/2006/relationships/hyperlink" Target="http://www.pbf.unizg.hr/zavodi/zavod_za_procesno_inzenjerstvo/laboratorij_za_mra/davor_valinger" TargetMode="External"/><Relationship Id="rId25" Type="http://schemas.openxmlformats.org/officeDocument/2006/relationships/hyperlink" Target="http://www.pbf.unizg.hr/zavodi/zavod_za_prehrambeno_tehnolosko_inzenjerstvo/laboratorij_za_tehnologiju_mesa_i_ribe/helga_medic" TargetMode="External"/><Relationship Id="rId46" Type="http://schemas.openxmlformats.org/officeDocument/2006/relationships/hyperlink" Target="http://www.pbf.unizg.hr/zavodi/zavod_za_prehrambeno_tehnolosko_inzenjerstvo/laboratorij_za_tehnologiju_ulja_i_masti/dubravka_skevin" TargetMode="External"/><Relationship Id="rId67" Type="http://schemas.openxmlformats.org/officeDocument/2006/relationships/hyperlink" Target="http://www.pbf.unizg.hr/zavodi/zavod_za_kemiju_i_biokemiju/laboratorij_za_opcu_i_anorgansku_kemiju_i_elektroanalizu/egon_resetar" TargetMode="External"/><Relationship Id="rId272" Type="http://schemas.openxmlformats.org/officeDocument/2006/relationships/hyperlink" Target="http://www.pbf.unizg.hr/studiji/ispitni_rokovi" TargetMode="External"/><Relationship Id="rId293" Type="http://schemas.openxmlformats.org/officeDocument/2006/relationships/hyperlink" Target="https://www.pbf.unizg.hr/ena.cegledi" TargetMode="External"/><Relationship Id="rId307"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328" Type="http://schemas.openxmlformats.org/officeDocument/2006/relationships/hyperlink" Target="http://www.pbf.unizg.hr/zavodi/zavod_za_kemiju_i_biokemiju/laboratorij_za_fizikalnu_kemiju_i_koroziju/anita_horvatic" TargetMode="External"/><Relationship Id="rId88" Type="http://schemas.openxmlformats.org/officeDocument/2006/relationships/hyperlink" Target="http://www.pbf.unizg.hr/zavodi/zavod_za_opce_programe/katedra_za_strane_jezike_u_struci/diana_njers" TargetMode="External"/><Relationship Id="rId111" Type="http://schemas.openxmlformats.org/officeDocument/2006/relationships/hyperlink" Target="http://www.pbf.unizg.hr/zavodi/zavod_za_kemiju_i_biokemiju/laboratorij_za_fizikalnu_kemiju_i_koroziju/mojca_cakic_semencic" TargetMode="External"/><Relationship Id="rId132" Type="http://schemas.openxmlformats.org/officeDocument/2006/relationships/hyperlink" Target="http://www.pbf.unizg.hr/zavodi/zavod_za_prehrambeno_tehnolosko_inzenjerstvo/laboratorij_za_tehnologiju_mesa_i_ribe/helga_medic" TargetMode="External"/><Relationship Id="rId153" Type="http://schemas.openxmlformats.org/officeDocument/2006/relationships/hyperlink" Target="http://www.pbf.unizg.hr/zavodi/zavod_za_procesno_inzenjerstvo/laboratorij_za_tehnicku_termodinamiku/mladen_brncic" TargetMode="External"/><Relationship Id="rId174" Type="http://schemas.openxmlformats.org/officeDocument/2006/relationships/hyperlink" Target="http://www.pbf.unizg.hr/zavodi/zavod_za_poznavanje_i_kontrolu_sirovina_i_prehrambenih_proizvoda/laboratorij_za_kemiju_i_biokemiju_hrane/anja_vukomanovic" TargetMode="External"/><Relationship Id="rId195" Type="http://schemas.openxmlformats.org/officeDocument/2006/relationships/hyperlink" Target="http://people.umass.edu/aew2000/ExcelLinks.html" TargetMode="External"/><Relationship Id="rId209" Type="http://schemas.openxmlformats.org/officeDocument/2006/relationships/hyperlink" Target="http://www.pbf.unizg.hr/zavodi/zavod_za_kemiju_i_biokemiju/laboratorij_za_organsku_kemiju/veronika_kovac" TargetMode="External"/><Relationship Id="rId220" Type="http://schemas.openxmlformats.org/officeDocument/2006/relationships/hyperlink" Target="http://www.pbf.unizg.hr/studiji/ispitni_rokovi" TargetMode="External"/><Relationship Id="rId241" Type="http://schemas.openxmlformats.org/officeDocument/2006/relationships/hyperlink" Target="http://www.pbf.unizg.hr/zavodi/zavod_za_prehrambeno_tehnolosko_inzenjerstvo/laboratorij_za_procesno_prehrambeno_inzenjerstvo/zoran_herceg" TargetMode="External"/><Relationship Id="rId15" Type="http://schemas.openxmlformats.org/officeDocument/2006/relationships/hyperlink" Target="http://www.pbf.unizg.hr/zavodi/zavod_za_opce_programe/katedra_za_strane_jezike_u_struci/ana_kovacic" TargetMode="External"/><Relationship Id="rId36" Type="http://schemas.openxmlformats.org/officeDocument/2006/relationships/hyperlink" Target="http://www.pbf.unizg.hr/zavodi/zavod_za_biokemijsko_inzenjerstvo/laboratorij_za_opcu_mikrobiologiju_i_mikrobiologiju_namirnica/jadranka_frece" TargetMode="External"/><Relationship Id="rId57" Type="http://schemas.openxmlformats.org/officeDocument/2006/relationships/hyperlink" Target="http://www.pbf.unizg.hr/zavodi/zavod_za_prehrambeno_tehnolosko_inzenjerstvo/laboratorij_za_tehnologiju_ugljikohidrata_i_konditorskih_proizvoda/drazenka_komes" TargetMode="External"/><Relationship Id="rId262" Type="http://schemas.openxmlformats.org/officeDocument/2006/relationships/hyperlink" Target="http://www.pbf.unizg.hr/zavodi/zavod_za_prehrambeno_tehnolosko_inzenjerstvo/kabinet_za_tehnolosko_projektiranje/sandra_balbino" TargetMode="External"/><Relationship Id="rId283" Type="http://schemas.openxmlformats.org/officeDocument/2006/relationships/hyperlink" Target="http://www.pbf.unizg.hr/zavodi/zavod_za_prehrambeno_tehnolosko_inzenjerstvo/laboratorij_za_biolosku_obradu_otpadnih_voda/tibela_landeka_dragicevic" TargetMode="External"/><Relationship Id="rId318" Type="http://schemas.openxmlformats.org/officeDocument/2006/relationships/hyperlink" Target="http://www.pbf.unizg.hr/zavodi/zavod_za_prehrambeno_tehnolosko_inzenjerstvo/laboratorij_za_kemiju_i_tehnologiju_voca_i_povrca/maja_repajic" TargetMode="External"/><Relationship Id="rId78" Type="http://schemas.openxmlformats.org/officeDocument/2006/relationships/hyperlink" Target="http://www.pbf.unizg.hr/zavodi/zavod_za_prehrambeno_tehnolosko_inzenjerstvo/laboratorij_za_tehnologiju_ugljikohidrata_i_konditorskih_proizvoda/drazenka_komes" TargetMode="External"/><Relationship Id="rId99" Type="http://schemas.openxmlformats.org/officeDocument/2006/relationships/hyperlink" Target="http://www.pbf.unizg.hr/zavodi/zavod_za_kemiju_i_biokemiju/laboratorij_za_analiticku_kemiju/ines_peremin" TargetMode="External"/><Relationship Id="rId101" Type="http://schemas.openxmlformats.org/officeDocument/2006/relationships/hyperlink" Target="http://www.pbf.unizg.hr/studiji/ispitni_rokovi" TargetMode="External"/><Relationship Id="rId122" Type="http://schemas.openxmlformats.org/officeDocument/2006/relationships/hyperlink" Target="http://www.pbf.unizg.hr/zavodi/zavod_za_procesno_inzenjerstvo/kabinet_za_osnove_inzenjerstva/maja_benkovic" TargetMode="External"/><Relationship Id="rId143" Type="http://schemas.openxmlformats.org/officeDocument/2006/relationships/hyperlink" Target="http://www.pbf.unizg.hr/zavodi/zavod_za_kemiju_i_biokemiju/laboratorij_za_biokemiju/igor_stuparevic" TargetMode="External"/><Relationship Id="rId164" Type="http://schemas.openxmlformats.org/officeDocument/2006/relationships/hyperlink" Target="http://www.pbf.unizg.hr/studiji/ispitni_rokovi" TargetMode="External"/><Relationship Id="rId185" Type="http://schemas.openxmlformats.org/officeDocument/2006/relationships/hyperlink" Target="http://rpaulsingh.com/" TargetMode="External"/><Relationship Id="rId9" Type="http://schemas.openxmlformats.org/officeDocument/2006/relationships/image" Target="media/image1.jpg"/><Relationship Id="rId210" Type="http://schemas.openxmlformats.org/officeDocument/2006/relationships/hyperlink" Target="http://www.pbf.unizg.hr/zavodi/zavod_za_prehrambeno_tehnolosko_inzenjerstvo/laboratorij_za_procese_konzerviranja_i_preradu_voca_i_povrca/danijela_bursac_kovacevic" TargetMode="External"/><Relationship Id="rId26" Type="http://schemas.openxmlformats.org/officeDocument/2006/relationships/hyperlink" Target="http://www.pbf.unizg.hr/zavodi/zavod_za_procesno_inzenjerstvo/kabinet_za_matematiku/julije_jaksetic" TargetMode="External"/><Relationship Id="rId231" Type="http://schemas.openxmlformats.org/officeDocument/2006/relationships/hyperlink" Target="http://www.pbf.unizg.hr/zavodi/zavod_za_prehrambeno_tehnolosko_inzenjerstvo/laboratorij_za_tehnologiju_ulja_i_masti/dubravka_skevin" TargetMode="External"/><Relationship Id="rId252" Type="http://schemas.openxmlformats.org/officeDocument/2006/relationships/hyperlink" Target="http://www.pbf.unizg.hr/zavodi/zavod_za_procesno_inzenjerstvo/laboratorij_za_mra/jasenka_gajdos_kljusuric" TargetMode="External"/><Relationship Id="rId273" Type="http://schemas.openxmlformats.org/officeDocument/2006/relationships/hyperlink" Target="https://www.pbf.unizg.hr/maja.repajic" TargetMode="External"/><Relationship Id="rId294" Type="http://schemas.openxmlformats.org/officeDocument/2006/relationships/hyperlink" Target="https://www.pbf.unizg.hr/ana.martic" TargetMode="External"/><Relationship Id="rId308"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329" Type="http://schemas.openxmlformats.org/officeDocument/2006/relationships/hyperlink" Target="http://www.pbf.unizg.hr/studiji/ispitni_rokovi" TargetMode="External"/><Relationship Id="rId47" Type="http://schemas.openxmlformats.org/officeDocument/2006/relationships/hyperlink" Target="http://www.pbf.unizg.hr/zavodi/zavod_za_prehrambeno_tehnolosko_inzenjerstvo/laboratorij_za_tehnologiju_mlijeka_i_mlijecnih_proizvoda/rajka_bozanic" TargetMode="External"/><Relationship Id="rId68" Type="http://schemas.openxmlformats.org/officeDocument/2006/relationships/hyperlink" Target="http://www.pbf.unizg.hr/studiji/ispitni_rokovi" TargetMode="External"/><Relationship Id="rId89" Type="http://schemas.openxmlformats.org/officeDocument/2006/relationships/hyperlink" Target="http://www.pbf.unizg.hr/studiji/ispitni_rokovi" TargetMode="External"/><Relationship Id="rId112" Type="http://schemas.openxmlformats.org/officeDocument/2006/relationships/hyperlink" Target="http://www.pbf.unizg.hr/studiji/ispitni_rokovi" TargetMode="External"/><Relationship Id="rId133" Type="http://schemas.openxmlformats.org/officeDocument/2006/relationships/hyperlink" Target="http://www.pbf.unizg.hr/zavodi/zavod_za_prehrambeno_tehnolosko_inzenjerstvo/laboratorij_za_tehnologiju_mlijeka_i_mlijecnih_proizvoda/rajka_bozanic" TargetMode="External"/><Relationship Id="rId154" Type="http://schemas.openxmlformats.org/officeDocument/2006/relationships/hyperlink" Target="http://www.pbf.unizg.hr/zavodi/zavod_za_procesno_inzenjerstvo/laboratorij_za_tehnoloske_operacije/sven_karlovic" TargetMode="External"/><Relationship Id="rId175" Type="http://schemas.openxmlformats.org/officeDocument/2006/relationships/hyperlink" Target="http://www.pbf.unizg.hr/studiji/ispitni_rokovi" TargetMode="External"/><Relationship Id="rId196" Type="http://schemas.openxmlformats.org/officeDocument/2006/relationships/hyperlink" Target="http://www.pbf.unizg.hr/studiji/ispitni_rokovi" TargetMode="External"/><Relationship Id="rId200" Type="http://schemas.openxmlformats.org/officeDocument/2006/relationships/hyperlink" Target="http://www.pbf.unizg.hr/zavodi/zavod_za_procesno_inzenjerstvo/laboratorij_za_tehnoloske_operacije/tomislav_bosiljkov" TargetMode="External"/><Relationship Id="rId16" Type="http://schemas.openxmlformats.org/officeDocument/2006/relationships/hyperlink" Target="http://www.pbf.unizg.hr/zavodi/zavod_za_opce_programe/katedra_za_strane_jezike_u_struci/diana_njers" TargetMode="External"/><Relationship Id="rId221" Type="http://schemas.openxmlformats.org/officeDocument/2006/relationships/hyperlink" Target="http://www.pbf.unizg.hr/zavodi/zavod_za_prehrambeno_tehnolosko_inzenjerstvo/laboratorij_za_procesno_prehrambeno_inzenjerstvo/zoran_herceg" TargetMode="External"/><Relationship Id="rId242" Type="http://schemas.openxmlformats.org/officeDocument/2006/relationships/hyperlink" Target="http://www.pbf.unizg.hr/zavodi/zavod_za_prehrambeno_tehnolosko_inzenjerstvo/laboratorij_za_procesno_prehrambeno_inzenjerstvo/tomislava_vukusic" TargetMode="External"/><Relationship Id="rId263" Type="http://schemas.openxmlformats.org/officeDocument/2006/relationships/hyperlink" Target="http://www.pbf.unizg.hr/zavodi/zavod_za_prehrambeno_tehnolosko_inzenjerstvo/laboratorij_za_tehnologiju_ulja_i_masti/klara_kraljic" TargetMode="External"/><Relationship Id="rId284" Type="http://schemas.openxmlformats.org/officeDocument/2006/relationships/hyperlink" Target="http://www.pbf.unizg.hr/zavodi/zavod_za_prehrambeno_tehnolosko_inzenjerstvo/laboratorij_za_biolosku_obradu_otpadnih_voda/tea_stefanac" TargetMode="External"/><Relationship Id="rId319" Type="http://schemas.openxmlformats.org/officeDocument/2006/relationships/hyperlink" Target="http://www.pbf.unizg.hr/studiji/ispitni_rokovi" TargetMode="External"/><Relationship Id="rId37" Type="http://schemas.openxmlformats.org/officeDocument/2006/relationships/hyperlink" Target="http://www.pbf.unizg.hr/zavodi/zavod_za_prehrambeno_tehnolosko_inzenjerstvo/laboratorij_za_procesno_prehrambeno_inzenjerstvo/anet_rezek_jambrak" TargetMode="External"/><Relationship Id="rId58" Type="http://schemas.openxmlformats.org/officeDocument/2006/relationships/hyperlink" Target="http://www.pbf.unizg.hr/zavodi/zavod_za_prehrambeno_tehnolosko_inzenjerstvo/laboratorij_za_tehnologiju_ugljikohidrata_i_konditorskih_proizvoda/drazenka_komes" TargetMode="External"/><Relationship Id="rId79" Type="http://schemas.openxmlformats.org/officeDocument/2006/relationships/hyperlink" Target="http://www.pbf.unizg.hr/zavodi/zavod_za_prehrambeno_tehnolosko_inzenjerstvo/laboratorij_za_tehnologiju_mlijeka_i_mlijecnih_proizvoda/rajka_bozanic" TargetMode="External"/><Relationship Id="rId102" Type="http://schemas.openxmlformats.org/officeDocument/2006/relationships/hyperlink" Target="http://www.pbf.unizg.hr/zavodi/zavod_za_kemiju_i_biokemiju/laboratorij_za_organsku_kemiju/lidija_barisic" TargetMode="External"/><Relationship Id="rId123" Type="http://schemas.openxmlformats.org/officeDocument/2006/relationships/hyperlink" Target="http://www.pbf.unizg.hr/zavodi/zavod_za_procesno_inzenjerstvo/laboratorij_za_tehnicku_termodinamiku/filip_dujmic" TargetMode="External"/><Relationship Id="rId144" Type="http://schemas.openxmlformats.org/officeDocument/2006/relationships/hyperlink" Target="http://www.pbf.unizg.hr/zavodi/zavod_za_kemiju_i_biokemiju/laboratorij_za_biokemiju/bojan_zunar" TargetMode="External"/><Relationship Id="rId330" Type="http://schemas.openxmlformats.org/officeDocument/2006/relationships/hyperlink" Target="http://www.pbf.unizg.hr/zavodi/zavod_za_procesno_inzenjerstvo/kabinet_za_osnove_inzenjerstva/maja_benkovic" TargetMode="External"/><Relationship Id="rId90" Type="http://schemas.openxmlformats.org/officeDocument/2006/relationships/hyperlink" Target="http://www.pbf.unizg.hr/zavodi/zavod_za_opce_programe/katedra_za_tjelesnu_i_zdravstvenu_kulturu/neven_karkovic" TargetMode="External"/><Relationship Id="rId165" Type="http://schemas.openxmlformats.org/officeDocument/2006/relationships/hyperlink" Target="http://www.pbf.unizg.hr/zavodi/zavod_za_opce_programe/katedra_za_strane_jezike_u_struci/diana_njers" TargetMode="External"/><Relationship Id="rId186" Type="http://schemas.openxmlformats.org/officeDocument/2006/relationships/hyperlink" Target="http://rpaulsingh.com/textbook/errata_ife.html" TargetMode="External"/><Relationship Id="rId211" Type="http://schemas.openxmlformats.org/officeDocument/2006/relationships/hyperlink" Target="http://www.pbf.unizg.hr/zavodi/zavod_za_kemiju_i_biokemiju/laboratorij_za_organsku_kemiju/jasmina_lapic" TargetMode="External"/><Relationship Id="rId232" Type="http://schemas.openxmlformats.org/officeDocument/2006/relationships/hyperlink" Target="http://www.pbf.unizg.hr/zavodi/zavod_za_prehrambeno_tehnolosko_inzenjerstvo/laboratorij_za_tehnologiju_ugljikohidrata_i_konditorskih_proizvoda/drazenka_komes" TargetMode="External"/><Relationship Id="rId253" Type="http://schemas.openxmlformats.org/officeDocument/2006/relationships/hyperlink" Target="http://www.pbf.unizg.hr/zavodi/zavod_za_procesno_inzenjerstvo/kabinet_za_osnove_inzenjerstva/maja_benkovic" TargetMode="External"/><Relationship Id="rId274" Type="http://schemas.openxmlformats.org/officeDocument/2006/relationships/hyperlink" Target="https://www.pbf.unizg.hr/verica.dragovic-uzelac" TargetMode="External"/><Relationship Id="rId295" Type="http://schemas.openxmlformats.org/officeDocument/2006/relationships/hyperlink" Target="http://www.pbf.unizg.hr/zavodi/zavod_za_prehrambeno_tehnolosko_inzenjerstvo/laboratorij_za_kemiju_i_tehnologiju_zitarica/nikolina_cukelj" TargetMode="External"/><Relationship Id="rId309"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27" Type="http://schemas.openxmlformats.org/officeDocument/2006/relationships/hyperlink" Target="http://www.pbf.unizg.hr/zavodi/zavod_za_kemiju_i_biokemiju/laboratorij_za_biokemiju/vladimir_mrsa" TargetMode="External"/><Relationship Id="rId48" Type="http://schemas.openxmlformats.org/officeDocument/2006/relationships/hyperlink" Target="http://www.pbf.unizg.hr/zavodi/zavod_za_prehrambeno_tehnolosko_inzenjerstvo/laboratorij_za_tehnologiju_mesa_i_ribe/helga_medic" TargetMode="External"/><Relationship Id="rId69" Type="http://schemas.openxmlformats.org/officeDocument/2006/relationships/hyperlink" Target="http://www.pbf.unizg.hr/zavodi/zavod_za_biokemijsko_inzenjerstvo/laboratorij_za_biologiju_i_genetiku_mikroorganizama/reno_hrascan" TargetMode="External"/><Relationship Id="rId113" Type="http://schemas.openxmlformats.org/officeDocument/2006/relationships/hyperlink" Target="http://www.pbf.unizg.hr/zavodi/zavod_za_biokemijsko_inzenjerstvo/laboratorij_za_biologiju_i_genetiku_mikroorganizama/reno_hrascan" TargetMode="External"/><Relationship Id="rId134" Type="http://schemas.openxmlformats.org/officeDocument/2006/relationships/hyperlink" Target="http://www.pbf.unizg.hr/zavodi/zavod_za_prehrambeno_tehnolosko_inzenjerstvo/laboratorij_za_procese_konzerviranja_i_preradu_voca_i_povrca/verica_dragovic_uzelac" TargetMode="External"/><Relationship Id="rId320" Type="http://schemas.openxmlformats.org/officeDocument/2006/relationships/hyperlink" Target="http://www.pbf.unizg.hr/zavodi/zavod_za_prehrambeno_tehnolosko_inzenjerstvo/laboratorij_za_tehnologiju_ulja_i_masti/dubravka_skevin" TargetMode="External"/><Relationship Id="rId80" Type="http://schemas.openxmlformats.org/officeDocument/2006/relationships/hyperlink" Target="http://www.pbf.unizg.hr/zavodi/zavod_za_prehrambeno_tehnolosko_inzenjerstvo/laboratorij_za_tehnologiju_mesa_i_ribe/helga_medic" TargetMode="External"/><Relationship Id="rId155" Type="http://schemas.openxmlformats.org/officeDocument/2006/relationships/hyperlink" Target="http://www.pbf.unizg.hr/zavodi/zavod_za_procesno_inzenjerstvo/laboratorij_za_tehnicku_termodinamiku/filip_dujmic" TargetMode="External"/><Relationship Id="rId176" Type="http://schemas.openxmlformats.org/officeDocument/2006/relationships/hyperlink" Target="http://www.pbf.unizg.hr/zavodi/zavod_za_kemiju_i_biokemiju/laboratorij_za_biokemiju/renata_teparic" TargetMode="External"/><Relationship Id="rId197" Type="http://schemas.openxmlformats.org/officeDocument/2006/relationships/hyperlink" Target="http://www.pbf.unizg.hr/zavodi/zavod_za_procesno_inzenjerstvo/laboratorij_za_tehnoloske_operacije/damir_jezek" TargetMode="External"/><Relationship Id="rId201" Type="http://schemas.openxmlformats.org/officeDocument/2006/relationships/hyperlink" Target="http://www.pbf.unizg.hr/zavodi/zavod_za_procesno_inzenjerstvo/laboratorij_za_tehnicku_termodinamiku/filip_dujmic" TargetMode="External"/><Relationship Id="rId222" Type="http://schemas.openxmlformats.org/officeDocument/2006/relationships/hyperlink" Target="http://www.pbf.unizg.hr/zavodi/zavod_za_prehrambeno_tehnolosko_inzenjerstvo/laboratorij_za_tehnologiju_ugljikohidrata_i_konditorskih_proizvoda/drazenka_komes" TargetMode="External"/><Relationship Id="rId243" Type="http://schemas.openxmlformats.org/officeDocument/2006/relationships/hyperlink" Target="http://www.pbf.unizg.hr/zavodi/zavod_za_prehrambeno_tehnolosko_inzenjerstvo/laboratorij_za_procesno_prehrambeno_inzenjerstvo/tomislava_vukusic" TargetMode="External"/><Relationship Id="rId264" Type="http://schemas.openxmlformats.org/officeDocument/2006/relationships/hyperlink" Target="http://www.pbf.unizg.hr/zavodi/zavod_za_prehrambeno_tehnolosko_inzenjerstvo/laboratorij_za_tehnologiju_ulja_i_masti/marko_obranovic" TargetMode="External"/><Relationship Id="rId285" Type="http://schemas.openxmlformats.org/officeDocument/2006/relationships/hyperlink" Target="http://www.pbf.unizg.hr/studiji/ispitni_rokovi" TargetMode="External"/><Relationship Id="rId17" Type="http://schemas.openxmlformats.org/officeDocument/2006/relationships/hyperlink" Target="http://www.pbf.unizg.hr/zavodi/zavod_za_opce_programe/katedra_za_tjelesnu_i_zdravstvenu_kulturu/neven_karkovic" TargetMode="External"/><Relationship Id="rId38" Type="http://schemas.openxmlformats.org/officeDocument/2006/relationships/hyperlink" Target="http://www.pbf.unizg.hr/zavodi/zavod_za_procesno_inzenjerstvo/laboratorij_za_tehnoloske_operacije/damir_jezek" TargetMode="External"/><Relationship Id="rId59" Type="http://schemas.openxmlformats.org/officeDocument/2006/relationships/hyperlink" Target="http://www.pbf.unizg.hr/zavodi/zavod_za_prehrambeno_tehnolosko_inzenjerstvo/laboratorij_za_procese_konzerviranja_i_preradu_voca_i_povrca/verica_dragovic_uzelac" TargetMode="External"/><Relationship Id="rId103" Type="http://schemas.openxmlformats.org/officeDocument/2006/relationships/hyperlink" Target="http://www.pbf.unizg.hr/zavodi/zavod_za_kemiju_i_biokemiju/laboratorij_za_organsku_kemiju/senka_djakovic" TargetMode="External"/><Relationship Id="rId124" Type="http://schemas.openxmlformats.org/officeDocument/2006/relationships/hyperlink" Target="http://www.pbf.unizg.hr/zavodi/zavod_za_procesno_inzenjerstvo/laboratorij_za_tehnicku_termodinamiku/filip_dujmic" TargetMode="External"/><Relationship Id="rId310"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70" Type="http://schemas.openxmlformats.org/officeDocument/2006/relationships/hyperlink" Target="http://www.pbf.unizg.hr/zavodi/zavod_za_biokemijsko_inzenjerstvo/laboratorij_za_biologiju_i_genetiku_mikroorganizama/ana_bielen" TargetMode="External"/><Relationship Id="rId91" Type="http://schemas.openxmlformats.org/officeDocument/2006/relationships/hyperlink" Target="http://www.pbf.unizg.hr/zavodi/zavod_za_opce_programe/katedra_za_tjelesnu_i_zdravstvenu_kulturu/lidija_podvalej" TargetMode="External"/><Relationship Id="rId145" Type="http://schemas.openxmlformats.org/officeDocument/2006/relationships/hyperlink" Target="http://www.pbf.unizg.hr/studiji/ispitni_rokovi" TargetMode="External"/><Relationship Id="rId166" Type="http://schemas.openxmlformats.org/officeDocument/2006/relationships/hyperlink" Target="http://www.pbf.unizg.hr/studiji/ispitni_rokovi" TargetMode="External"/><Relationship Id="rId187" Type="http://schemas.openxmlformats.org/officeDocument/2006/relationships/hyperlink" Target="https://mastermilk.com/uploads/biblio/food_process_engineering_and_technology.pdf" TargetMode="External"/><Relationship Id="rId331" Type="http://schemas.openxmlformats.org/officeDocument/2006/relationships/hyperlink" Target="http://www.pbf.unizg.hr/zavodi/zavod_za_procesno_inzenjerstvo/laboratorij_za_mra/davor_valinger" TargetMode="External"/><Relationship Id="rId1" Type="http://schemas.openxmlformats.org/officeDocument/2006/relationships/customXml" Target="../customXml/item1.xml"/><Relationship Id="rId212" Type="http://schemas.openxmlformats.org/officeDocument/2006/relationships/hyperlink" Target="http://www.pbf.unizg.hr/zavodi/zavod_za_kemiju_i_biokemiju/laboratorij_za_organsku_kemiju/jasmina_lapic" TargetMode="External"/><Relationship Id="rId233" Type="http://schemas.openxmlformats.org/officeDocument/2006/relationships/hyperlink" Target="http://www.pbf.unizg.hr/zavodi/zavod_za_prehrambeno_tehnolosko_inzenjerstvo/laboratorij_za_tehnologiju_mesa_i_ribe/helga_medic" TargetMode="External"/><Relationship Id="rId254" Type="http://schemas.openxmlformats.org/officeDocument/2006/relationships/hyperlink" Target="http://www.pbf.unizg.hr/zavodi/zavod_za_procesno_inzenjerstvo/laboratorij_za_mra/ana_jurinjak_tusek" TargetMode="External"/><Relationship Id="rId28" Type="http://schemas.openxmlformats.org/officeDocument/2006/relationships/hyperlink" Target="http://www.pbf.unizg.hr/zavodi/zavod_za_biokemijsko_inzenjerstvo/laboratorij_za_opcu_mikrobiologiju_i_mikrobiologiju_namirnica/ksenija_markov" TargetMode="External"/><Relationship Id="rId49" Type="http://schemas.openxmlformats.org/officeDocument/2006/relationships/hyperlink" Target="https://www.pbf.unizg.hr/predmet/obp" TargetMode="External"/><Relationship Id="rId114" Type="http://schemas.openxmlformats.org/officeDocument/2006/relationships/hyperlink" Target="http://www.pbf.unizg.hr/zavodi/zavod_za_biokemijsko_inzenjerstvo/laboratorij_za_biologiju_i_genetiku_mikroorganizama/ana_bielen" TargetMode="External"/><Relationship Id="rId275" Type="http://schemas.openxmlformats.org/officeDocument/2006/relationships/hyperlink" Target="https://www.pbf.unizg.hr/ivona.elez_garofulic" TargetMode="External"/><Relationship Id="rId296" Type="http://schemas.openxmlformats.org/officeDocument/2006/relationships/hyperlink" Target="http://www.pbf.unizg.hr/zavodi/zavod_za_prehrambeno_tehnolosko_inzenjerstvo/laboratorij_za_kemiju_i_tehnologiju_zitarica/duska_curic" TargetMode="External"/><Relationship Id="rId300" Type="http://schemas.openxmlformats.org/officeDocument/2006/relationships/hyperlink" Target="http://www.pbf.unizg.hr/zavodi/zavod_za_prehrambeno_tehnolosko_inzenjerstvo/laboratorij_za_tehnologiju_ugljikohidrata_i_konditorskih_proizvoda/drazenka_komes" TargetMode="External"/><Relationship Id="rId60" Type="http://schemas.openxmlformats.org/officeDocument/2006/relationships/hyperlink" Target="http://www.pbf.unizg.hr/zavodi/zavod_za_prehrambeno_tehnolosko_inzenjerstvo/laboratorij_za_tehnologiju_ulja_i_masti/dubravka_skevin" TargetMode="External"/><Relationship Id="rId81" Type="http://schemas.openxmlformats.org/officeDocument/2006/relationships/hyperlink" Target="http://www.pbf.unizg.hr/studiji/ispitni_rokovi" TargetMode="External"/><Relationship Id="rId135" Type="http://schemas.openxmlformats.org/officeDocument/2006/relationships/hyperlink" Target="http://www.pbf.unizg.hr/zavodi/zavod_za_prehrambeno_tehnolosko_inzenjerstvo/laboratorij_za_tehnologiju_i_analitiku_vina/karin_kovacevic_ganic" TargetMode="External"/><Relationship Id="rId156" Type="http://schemas.openxmlformats.org/officeDocument/2006/relationships/hyperlink" Target="http://www.pbf.unizg.hr/zavodi/zavod_za_procesno_inzenjerstvo/laboratorij_za_tehnicku_termodinamiku/filip_dujmic" TargetMode="External"/><Relationship Id="rId177" Type="http://schemas.openxmlformats.org/officeDocument/2006/relationships/hyperlink" Target="http://www.pbf.unizg.hr/zavodi/zavod_za_kemiju_i_biokemiju/laboratorij_za_biokemiju/igor_stuparevic" TargetMode="External"/><Relationship Id="rId198" Type="http://schemas.openxmlformats.org/officeDocument/2006/relationships/hyperlink" Target="http://www.pbf.unizg.hr/zavodi/zavod_za_procesno_inzenjerstvo/laboratorij_za_tehnicku_termodinamiku/mladen_brncic" TargetMode="External"/><Relationship Id="rId321" Type="http://schemas.openxmlformats.org/officeDocument/2006/relationships/hyperlink" Target="http://www.pbf.unizg.hr/zavodi/zavod_za_prehrambeno_tehnolosko_inzenjerstvo/laboratorij_za_tehnologiju_ulja_i_masti/klara_kraljic" TargetMode="External"/><Relationship Id="rId202" Type="http://schemas.openxmlformats.org/officeDocument/2006/relationships/hyperlink" Target="http://www.pbf.unizg.hr/zavodi/zavod_za_procesno_inzenjerstvo/laboratorij_za_tehnicku_termodinamiku/filip_dujmic" TargetMode="External"/><Relationship Id="rId223" Type="http://schemas.openxmlformats.org/officeDocument/2006/relationships/hyperlink" Target="http://www.pbf.unizg.hr/zavodi/zavod_za_prehrambeno_tehnolosko_inzenjerstvo/laboratorij_za_procesno_prehrambeno_inzenjerstvo/tomislava_vukusic" TargetMode="External"/><Relationship Id="rId244" Type="http://schemas.openxmlformats.org/officeDocument/2006/relationships/hyperlink" Target="http://www.pbf.unizg.hr/zavodi/zavod_za_prehrambeno_tehnolosko_inzenjerstvo/laboratorij_za_procesno_prehrambeno_inzenjerstvo/visnja_stulic" TargetMode="External"/><Relationship Id="rId18" Type="http://schemas.openxmlformats.org/officeDocument/2006/relationships/hyperlink" Target="http://www.pbf.unizg.hr/zavodi/zavod_za_procesno_inzenjerstvo/kabinet_za_matematiku/julije_jaksetic" TargetMode="External"/><Relationship Id="rId39" Type="http://schemas.openxmlformats.org/officeDocument/2006/relationships/hyperlink" Target="http://www.pbf.unizg.hr/zavodi/zavod_za_kemiju_i_biokemiju/laboratorij_za_opcu_i_anorgansku_kemiju_i_elektroanalizu/damir_ivekovic" TargetMode="External"/><Relationship Id="rId265" Type="http://schemas.openxmlformats.org/officeDocument/2006/relationships/hyperlink" Target="http://www.pbf.unizg.hr/studiji/ispitni_rokovi" TargetMode="External"/><Relationship Id="rId286" Type="http://schemas.openxmlformats.org/officeDocument/2006/relationships/hyperlink" Target="http://www.pbf.unizg.hr/zavodi/zavod_za_biokemijsko_inzenjerstvo/laboratorij_za_tehnologiju_i_primjenu_stanica_i_biotransformacije/ivana_radojcic_redovnikovic" TargetMode="External"/><Relationship Id="rId50" Type="http://schemas.openxmlformats.org/officeDocument/2006/relationships/hyperlink" Target="https://www.pbf.unizg.hr/maja.repajic" TargetMode="External"/><Relationship Id="rId104" Type="http://schemas.openxmlformats.org/officeDocument/2006/relationships/hyperlink" Target="http://www.pbf.unizg.hr/zavodi/zavod_za_kemiju_i_biokemiju/laboratorij_za_organsku_kemiju/veronika_kovac" TargetMode="External"/><Relationship Id="rId125" Type="http://schemas.openxmlformats.org/officeDocument/2006/relationships/hyperlink" Target="http://www.pbf.unizg.hr/zavodi/zavod_za_procesno_inzenjerstvo/laboratorij_za_tehnoloske_operacije/marko_skegro" TargetMode="External"/><Relationship Id="rId146" Type="http://schemas.openxmlformats.org/officeDocument/2006/relationships/hyperlink" Target="http://www.pbf.unizg.hr/zavodi/zavod_za_biokemijsko_inzenjerstvo/laboratorij_za_opcu_mikrobiologiju_i_mikrobiologiju_namirnica/ksenija_markov" TargetMode="External"/><Relationship Id="rId167" Type="http://schemas.openxmlformats.org/officeDocument/2006/relationships/hyperlink" Target="http://www.pbf.unizg.hr/zavodi/zavod_za_opce_programe/katedra_za_tjelesnu_i_zdravstvenu_kulturu/lidija_podvalej" TargetMode="External"/><Relationship Id="rId188" Type="http://schemas.openxmlformats.org/officeDocument/2006/relationships/hyperlink" Target="http://www.kelm.ftn.uns.ac.rs/literatura/pdms/FoodProcessingHandbook.pdf" TargetMode="External"/><Relationship Id="rId311"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332" Type="http://schemas.openxmlformats.org/officeDocument/2006/relationships/hyperlink" Target="http://www.pbf.unizg.hr/zavodi/zavod_za_procesno_inzenjerstvo/laboratorij_za_mra/ana_jurinjak_tusek" TargetMode="External"/><Relationship Id="rId71" Type="http://schemas.openxmlformats.org/officeDocument/2006/relationships/hyperlink" Target="http://www.pbf.unizg.hr/zavodi/zavod_za_biokemijsko_inzenjerstvo/laboratorij_za_biologiju_i_genetiku_mikroorganizama/tomislav_vladusic" TargetMode="External"/><Relationship Id="rId92" Type="http://schemas.openxmlformats.org/officeDocument/2006/relationships/hyperlink" Target="http://www.pbf.unizg.hr/studiji/ispitni_rokovi" TargetMode="External"/><Relationship Id="rId213" Type="http://schemas.openxmlformats.org/officeDocument/2006/relationships/hyperlink" Target="http://www.pbf.unizg.hr/zavodi/zavod_za_kemiju_i_biokemiju/laboratorij_za_organsku_kemiju/monika_kovacevic" TargetMode="External"/><Relationship Id="rId234" Type="http://schemas.openxmlformats.org/officeDocument/2006/relationships/hyperlink" Target="http://www.pbf.unizg.hr/zavodi/zavod_za_prehrambeno_tehnolosko_inzenjerstvo/laboratorij_za_tehnologiju_mesa_i_ribe/sanja_vidacek" TargetMode="External"/><Relationship Id="rId2" Type="http://schemas.openxmlformats.org/officeDocument/2006/relationships/numbering" Target="numbering.xml"/><Relationship Id="rId29" Type="http://schemas.openxmlformats.org/officeDocument/2006/relationships/hyperlink" Target="http://www.pbf.unizg.hr/zavodi/zavod_za_procesno_inzenjerstvo/laboratorij_za_tehnoloske_operacije/tomislav_bosiljkov" TargetMode="External"/><Relationship Id="rId255" Type="http://schemas.openxmlformats.org/officeDocument/2006/relationships/hyperlink" Target="http://www.pbf.unizg.hr/zavodi/zavod_za_procesno_inzenjerstvo/laboratorij_za_mra/tamara_jurina" TargetMode="External"/><Relationship Id="rId276" Type="http://schemas.openxmlformats.org/officeDocument/2006/relationships/hyperlink" Target="https://www.pbf.unizg.hr/ena.cegledi" TargetMode="External"/><Relationship Id="rId297" Type="http://schemas.openxmlformats.org/officeDocument/2006/relationships/hyperlink" Target="http://www.pbf.unizg.hr/zavodi/zavod_za_prehrambeno_tehnolosko_inzenjerstvo/laboratorij_za_kemiju_i_tehnologiju_zitarica/matea_habus" TargetMode="External"/><Relationship Id="rId40" Type="http://schemas.openxmlformats.org/officeDocument/2006/relationships/hyperlink" Target="http://www.pbf.unizg.hr/zavodi/zavod_za_opce_programe/katedra_za_tjelesnu_i_zdravstvenu_kulturu/lidija_podvalej" TargetMode="External"/><Relationship Id="rId115" Type="http://schemas.openxmlformats.org/officeDocument/2006/relationships/hyperlink" Target="http://www.pbf.unizg.hr/zavodi/zavod_za_biokemijsko_inzenjerstvo/laboratorij_za_biologiju_i_genetiku_mikroorganizama/tomislav_vladusic" TargetMode="External"/><Relationship Id="rId136" Type="http://schemas.openxmlformats.org/officeDocument/2006/relationships/hyperlink" Target="http://www.pbf.unizg.hr/zavodi/zavod_za_prehrambeno_tehnolosko_inzenjerstvo/laboratorij_za_tehnologiju_ugljikohidrata_i_konditorskih_proizvoda/drazenka_komes" TargetMode="External"/><Relationship Id="rId157" Type="http://schemas.openxmlformats.org/officeDocument/2006/relationships/hyperlink" Target="http://www.pbf.unizg.hr/studiji/ispitni_rokovi" TargetMode="External"/><Relationship Id="rId178" Type="http://schemas.openxmlformats.org/officeDocument/2006/relationships/hyperlink" Target="http://www.pbf.unizg.hr/zavodi/zavod_za_kemiju_i_biokemiju/laboratorij_za_biokemiju/bojan_zunar" TargetMode="External"/><Relationship Id="rId301"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322" Type="http://schemas.openxmlformats.org/officeDocument/2006/relationships/hyperlink" Target="http://www.pbf.unizg.hr/zavodi/zavod_za_prehrambeno_tehnolosko_inzenjerstvo/laboratorij_za_tehnologiju_ulja_i_masti/marko_obranovic" TargetMode="External"/><Relationship Id="rId61" Type="http://schemas.openxmlformats.org/officeDocument/2006/relationships/hyperlink" Target="http://www.pbf.unizg.hr/zavodi/zavod_za_prehrambeno_tehnolosko_inzenjerstvo/laboratorij_za_tehnologiju_vrenja_i_kvasca/jasna_mrvcic" TargetMode="External"/><Relationship Id="rId82" Type="http://schemas.openxmlformats.org/officeDocument/2006/relationships/hyperlink" Target="http://www.pbf.unizg.hr/zavodi/zavod_za_procesno_inzenjerstvo/kabinet_za_matematiku/ana_vukelic" TargetMode="External"/><Relationship Id="rId199" Type="http://schemas.openxmlformats.org/officeDocument/2006/relationships/hyperlink" Target="http://www.pbf.unizg.hr/zavodi/zavod_za_procesno_inzenjerstvo/laboratorij_za_tehnoloske_operacije/sven_karlovic" TargetMode="External"/><Relationship Id="rId203" Type="http://schemas.openxmlformats.org/officeDocument/2006/relationships/hyperlink" Target="http://www.pbf.unizg.hr/zavodi/zavod_za_procesno_inzenjerstvo/laboratorij_za_tehnicku_termodinamiku/marko_marelja" TargetMode="External"/><Relationship Id="rId19" Type="http://schemas.openxmlformats.org/officeDocument/2006/relationships/hyperlink" Target="http://www.pbf.unizg.hr/zavodi/zavod_za_kemiju_i_biokemiju/laboratorij_za_analiticku_kemiju/antonela_nincevic_grassino" TargetMode="External"/><Relationship Id="rId224" Type="http://schemas.openxmlformats.org/officeDocument/2006/relationships/hyperlink" Target="http://www.pbf.unizg.hr/zavodi/zavod_za_prehrambeno_tehnolosko_inzenjerstvo/laboratorij_za_procesno_prehrambeno_inzenjerstvo/tomislava_vukusic" TargetMode="External"/><Relationship Id="rId245" Type="http://schemas.openxmlformats.org/officeDocument/2006/relationships/hyperlink" Target="http://www.pbf.unizg.hr/studiji/ispitni_rokovi" TargetMode="External"/><Relationship Id="rId266" Type="http://schemas.openxmlformats.org/officeDocument/2006/relationships/hyperlink" Target="http://www.pbf.unizg.hr/zavodi/zavod_za_prehrambeno_tehnolosko_inzenjerstvo/laboratorij_za_tehnologiju_mlijeka_i_mlijecnih_proizvoda/rajka_bozanic" TargetMode="External"/><Relationship Id="rId287" Type="http://schemas.openxmlformats.org/officeDocument/2006/relationships/hyperlink" Target="http://www.pbf.unizg.hr/zavodi/zavod_za_prehrambeno_tehnolosko_inzenjerstvo/laboratorij_za_procese_konzerviranja_i_preradu_voca_i_povrca/danijela_bursac_kovacevic" TargetMode="External"/><Relationship Id="rId30" Type="http://schemas.openxmlformats.org/officeDocument/2006/relationships/hyperlink" Target="http://www.pbf.unizg.hr/zavodi/zavod_za_prehrambeno_tehnolosko_inzenjerstvo/laboratorij_za_tehnologiju_vode/josip_curko" TargetMode="External"/><Relationship Id="rId105" Type="http://schemas.openxmlformats.org/officeDocument/2006/relationships/hyperlink" Target="http://www.pbf.unizg.hr/zavodi/zavod_za_kemiju_i_biokemiju/laboratorij_za_organsku_kemiju/jasmina_lapic" TargetMode="External"/><Relationship Id="rId126" Type="http://schemas.openxmlformats.org/officeDocument/2006/relationships/hyperlink" Target="http://www.pbf.unizg.hr/zavodi/zavod_za_procesno_inzenjerstvo/laboratorij_za_tehnicku_termodinamiku/marko_marelja" TargetMode="External"/><Relationship Id="rId147" Type="http://schemas.openxmlformats.org/officeDocument/2006/relationships/hyperlink" Target="http://www.pbf.unizg.hr/zavodi/zavod_za_biokemijsko_inzenjerstvo/laboratorij_za_opcu_mikrobiologiju_i_mikrobiologiju_namirnica/jadranka_frece" TargetMode="External"/><Relationship Id="rId168" Type="http://schemas.openxmlformats.org/officeDocument/2006/relationships/hyperlink" Target="http://www.pbf.unizg.hr/zavodi/zavod_za_opce_programe/katedra_za_tjelesnu_i_zdravstvenu_kulturu/neven_karkovic" TargetMode="External"/><Relationship Id="rId312" Type="http://schemas.openxmlformats.org/officeDocument/2006/relationships/hyperlink" Target="http://www.pbf.unizg.hr/studiji/ispitni_rokovi" TargetMode="External"/><Relationship Id="rId333" Type="http://schemas.openxmlformats.org/officeDocument/2006/relationships/hyperlink" Target="http://www.pbf.unizg.hr/zavodi/zavod_za_procesno_inzenjerstvo/laboratorij_za_mra/ana_jurinjak_tusek" TargetMode="External"/><Relationship Id="rId51" Type="http://schemas.openxmlformats.org/officeDocument/2006/relationships/hyperlink" Target="http://www.pbf.unizg.hr/zavodi/zavod_za_opce_programe/katedra_za_strane_jezike_u_struci/diana_njers" TargetMode="External"/><Relationship Id="rId72" Type="http://schemas.openxmlformats.org/officeDocument/2006/relationships/hyperlink" Target="http://www.pbf.unizg.hr/studiji/ispitni_rokovi" TargetMode="External"/><Relationship Id="rId93" Type="http://schemas.openxmlformats.org/officeDocument/2006/relationships/hyperlink" Target="http://www.pbf.unizg.hr/zavodi/zavod_za_procesno_inzenjerstvo/kabinet_za_matematiku/goran_drazic" TargetMode="External"/><Relationship Id="rId189" Type="http://schemas.openxmlformats.org/officeDocument/2006/relationships/hyperlink" Target="http://www.rpaulsingh.com/learning.html" TargetMode="External"/><Relationship Id="rId3" Type="http://schemas.openxmlformats.org/officeDocument/2006/relationships/styles" Target="styles.xml"/><Relationship Id="rId214" Type="http://schemas.openxmlformats.org/officeDocument/2006/relationships/hyperlink" Target="http://www.pbf.unizg.hr/zavodi/zavod_za_kemiju_i_biokemiju/laboratorij_za_organsku_kemiju/monika_kovacevic" TargetMode="External"/><Relationship Id="rId235" Type="http://schemas.openxmlformats.org/officeDocument/2006/relationships/hyperlink" Target="http://www.pbf.unizg.hr/zavodi/zavod_za_prehrambeno_tehnolosko_inzenjerstvo/laboratorij_za_kemiju_i_tehnologiju_zitarica/dubravka_novotni" TargetMode="External"/><Relationship Id="rId256" Type="http://schemas.openxmlformats.org/officeDocument/2006/relationships/hyperlink" Target="http://www.pbf.unizg.hr/studiji/ispitni_rokovi" TargetMode="External"/><Relationship Id="rId277" Type="http://schemas.openxmlformats.org/officeDocument/2006/relationships/hyperlink" Target="https://www.pbf.unizg.hr/ana.martic" TargetMode="External"/><Relationship Id="rId298" Type="http://schemas.openxmlformats.org/officeDocument/2006/relationships/hyperlink" Target="http://www.pbf.unizg.hr/studiji/ispitni_rokovi" TargetMode="External"/><Relationship Id="rId116" Type="http://schemas.openxmlformats.org/officeDocument/2006/relationships/hyperlink" Target="http://www.pbf.unizg.hr/studiji/ispitni_rokovi" TargetMode="External"/><Relationship Id="rId137" Type="http://schemas.openxmlformats.org/officeDocument/2006/relationships/hyperlink" Target="http://www.pbf.unizg.hr/zavodi/zavod_za_prehrambeno_tehnolosko_inzenjerstvo/kabinet_za_tehnolosko_projektiranje/sandra_balbino" TargetMode="External"/><Relationship Id="rId158" Type="http://schemas.openxmlformats.org/officeDocument/2006/relationships/hyperlink" Target="http://www.pbf.unizg.hr/zavodi/zavod_za_prehrambeno_tehnolosko_inzenjerstvo/laboratorij_za_tehnologiju_vode/josip_curko" TargetMode="External"/><Relationship Id="rId302"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323" Type="http://schemas.openxmlformats.org/officeDocument/2006/relationships/hyperlink" Target="http://www.pbf.unizg.hr/studiji/ispitni_rokovi" TargetMode="External"/><Relationship Id="rId20" Type="http://schemas.openxmlformats.org/officeDocument/2006/relationships/hyperlink" Target="http://www.pbf.unizg.hr/zavodi/zavod_za_kemiju_i_biokemiju/laboratorij_za_organsku_kemiju/lidija_barisic" TargetMode="External"/><Relationship Id="rId41" Type="http://schemas.openxmlformats.org/officeDocument/2006/relationships/hyperlink" Target="http://www.pbf.unizg.hr/zavodi/zavod_za_prehrambeno_tehnolosko_inzenjerstvo/laboratorij_za_procesno_prehrambeno_inzenjerstvo/zoran_herceg" TargetMode="External"/><Relationship Id="rId62" Type="http://schemas.openxmlformats.org/officeDocument/2006/relationships/hyperlink" Target="http://www.pbf.unizg.hr/zavodi/zavod_za_kemiju_i_biokemiju/laboratorij_za_fizikalnu_kemiju_i_koroziju/mojca_cakic_semencic" TargetMode="External"/><Relationship Id="rId83" Type="http://schemas.openxmlformats.org/officeDocument/2006/relationships/hyperlink" Target="http://www.pbf.unizg.hr/zavodi/zavod_za_biokemijsko_inzenjerstvo/kabinet_za_bioinformatiku/janko_diminic" TargetMode="External"/><Relationship Id="rId179" Type="http://schemas.openxmlformats.org/officeDocument/2006/relationships/hyperlink" Target="http://www.pbf.unizg.hr/studiji/ispitni_rokovi" TargetMode="External"/><Relationship Id="rId190" Type="http://schemas.openxmlformats.org/officeDocument/2006/relationships/hyperlink" Target="http://rpaulsingh.com/learning/virtual/virtual.html" TargetMode="External"/><Relationship Id="rId204" Type="http://schemas.openxmlformats.org/officeDocument/2006/relationships/hyperlink" Target="http://www.pbf.unizg.hr/studiji/ispitni_rokovi" TargetMode="External"/><Relationship Id="rId225" Type="http://schemas.openxmlformats.org/officeDocument/2006/relationships/hyperlink" Target="http://www.pbf.unizg.hr/zavodi/zavod_za_prehrambeno_tehnolosko_inzenjerstvo/laboratorij_za_procesno_prehrambeno_inzenjerstvo/visnja_stulic" TargetMode="External"/><Relationship Id="rId246" Type="http://schemas.openxmlformats.org/officeDocument/2006/relationships/hyperlink" Target="http://www.pbf.unizg.hr/zavodi/zavod_za_poznavanje_i_kontrolu_sirovina_i_prehrambenih_proizvoda/laboratorij_za_kontrolu_kvalitete_u_prehrambenoj_industriji/ksenija_markovic" TargetMode="External"/><Relationship Id="rId267" Type="http://schemas.openxmlformats.org/officeDocument/2006/relationships/hyperlink" Target="http://www.pbf.unizg.hr/zavodi/zavod_za_prehrambeno_tehnolosko_inzenjerstvo/laboratorij_za_tehnologiju_mlijeka_i_mlijecnih_proizvoda/irena_barukcic" TargetMode="External"/><Relationship Id="rId288" Type="http://schemas.openxmlformats.org/officeDocument/2006/relationships/hyperlink" Target="http://www.pbf.unizg.hr/studiji/ispitni_rokovi" TargetMode="External"/><Relationship Id="rId106" Type="http://schemas.openxmlformats.org/officeDocument/2006/relationships/hyperlink" Target="http://www.pbf.unizg.hr/zavodi/zavod_za_kemiju_i_biokemiju/laboratorij_za_organsku_kemiju/jasmina_lapic" TargetMode="External"/><Relationship Id="rId127" Type="http://schemas.openxmlformats.org/officeDocument/2006/relationships/hyperlink" Target="http://www.pbf.unizg.hr/zavodi/zavod_za_procesno_inzenjerstvo/laboratorij_za_tehnicku_termodinamiku/marko_marelja" TargetMode="External"/><Relationship Id="rId313" Type="http://schemas.openxmlformats.org/officeDocument/2006/relationships/hyperlink" Target="http://www.pbf.unizg.hr/zavodi/zavod_za_prehrambeno_tehnolosko_inzenjerstvo/laboratorij_za_tehnologiju_ugljikohidrata_i_konditorskih_proizvoda/drazenka_komes" TargetMode="External"/><Relationship Id="rId10" Type="http://schemas.openxmlformats.org/officeDocument/2006/relationships/hyperlink" Target="http://www.pbf.unizg.hr/zavodi/zavod_za_procesno_inzenjerstvo/kabinet_za_matematiku/marjan_praljak" TargetMode="External"/><Relationship Id="rId31" Type="http://schemas.openxmlformats.org/officeDocument/2006/relationships/hyperlink" Target="http://www.pbf.unizg.hr/zavodi/zavod_za_opce_programe/katedra_za_strane_jezike_u_struci/diana_njers" TargetMode="External"/><Relationship Id="rId52" Type="http://schemas.openxmlformats.org/officeDocument/2006/relationships/hyperlink" Target="http://www.pbf.unizg.hr/zavodi/zavod_za_prehrambeno_tehnolosko_inzenjerstvo/laboratorij_za_biolosku_obradu_otpadnih_voda/tibela_landeka_dragicevic" TargetMode="External"/><Relationship Id="rId73" Type="http://schemas.openxmlformats.org/officeDocument/2006/relationships/hyperlink" Target="http://www.pbf.unizg.hr/studiji/ispitni_rokovi" TargetMode="External"/><Relationship Id="rId94" Type="http://schemas.openxmlformats.org/officeDocument/2006/relationships/hyperlink" Target="http://www.pbf.unizg.hr/zavodi/zavod_za_procesno_inzenjerstvo/kabinet_za_matematiku/goran_drazic" TargetMode="External"/><Relationship Id="rId148" Type="http://schemas.openxmlformats.org/officeDocument/2006/relationships/hyperlink" Target="http://www.pbf.unizg.hr/zavodi/zavod_za_biokemijsko_inzenjerstvo/laboratorij_za_opcu_mikrobiologiju_i_mikrobiologiju_namirnica/iva_canak" TargetMode="External"/><Relationship Id="rId169" Type="http://schemas.openxmlformats.org/officeDocument/2006/relationships/hyperlink" Target="http://www.pbf.unizg.hr/studiji/ispitni_rokovi" TargetMode="External"/><Relationship Id="rId334" Type="http://schemas.openxmlformats.org/officeDocument/2006/relationships/hyperlink" Target="http://www.pbf.unizg.hr/studiji/ispitni_rokovi" TargetMode="External"/><Relationship Id="rId4" Type="http://schemas.openxmlformats.org/officeDocument/2006/relationships/settings" Target="settings.xml"/><Relationship Id="rId180" Type="http://schemas.openxmlformats.org/officeDocument/2006/relationships/hyperlink" Target="http://www.pbf.unizg.hr/zavodi/zavod_za_biokemijsko_inzenjerstvo/laboratorij_za_opcu_mikrobiologiju_i_mikrobiologiju_namirnica/jadranka_frece" TargetMode="External"/><Relationship Id="rId215" Type="http://schemas.openxmlformats.org/officeDocument/2006/relationships/hyperlink" Target="http://www.pbf.unizg.hr/zavodi/zavod_za_prehrambeno_tehnolosko_inzenjerstvo/laboratorij_za_kemiju_i_tehnologiju_voca_i_povrca/ivona_elez_garofulic" TargetMode="External"/><Relationship Id="rId236" Type="http://schemas.openxmlformats.org/officeDocument/2006/relationships/hyperlink" Target="http://www.pbf.unizg.hr/zavodi/zavod_za_prehrambeno_tehnolosko_inzenjerstvo/laboratorij_za_tehnologiju_ulja_i_masti/klara_kraljic" TargetMode="External"/><Relationship Id="rId257" Type="http://schemas.openxmlformats.org/officeDocument/2006/relationships/hyperlink" Target="http://www.pbf.unizg.hr/zavodi/zavod_za_prehrambeno_tehnolosko_inzenjerstvo/laboratorij_za_biolosku_obradu_otpadnih_voda/tibela_landeka_dragicevic" TargetMode="External"/><Relationship Id="rId278" Type="http://schemas.openxmlformats.org/officeDocument/2006/relationships/hyperlink" Target="http://www.pbf.unizg.hr/zavodi/zavod_za_prehrambeno_tehnolosko_inzenjerstvo/laboratorij_za_procese_konzerviranja_i_preradu_voca_i_povrca/danijela_bursac_kovacevic" TargetMode="External"/><Relationship Id="rId303"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42" Type="http://schemas.openxmlformats.org/officeDocument/2006/relationships/hyperlink" Target="http://www.pbf.unizg.hr/zavodi/zavod_za_prehrambeno_tehnolosko_inzenjerstvo/laboratorij_za_kemiju_i_tehnologiju_zitarica/duska_curic" TargetMode="External"/><Relationship Id="rId84" Type="http://schemas.openxmlformats.org/officeDocument/2006/relationships/hyperlink" Target="http://www.pbf.unizg.hr/studiji/ispitni_rokovi" TargetMode="External"/><Relationship Id="rId138" Type="http://schemas.openxmlformats.org/officeDocument/2006/relationships/hyperlink" Target="http://www.pbf.unizg.hr/zavodi/zavod_za_prehrambeno_tehnolosko_inzenjerstvo/laboratorij_za_tehnologiju_mesa_i_ribe/sanja_vidacek" TargetMode="External"/><Relationship Id="rId191" Type="http://schemas.openxmlformats.org/officeDocument/2006/relationships/hyperlink" Target="http://www.rpaulsingh.com/problems/what_if/ex2_24.html" TargetMode="External"/><Relationship Id="rId205" Type="http://schemas.openxmlformats.org/officeDocument/2006/relationships/hyperlink" Target="http://www.pbf.unizg.hr/zavodi/zavod_za_kemiju_i_biokemiju/laboratorij_za_opcu_i_anorgansku_kemiju_i_elektroanalizu/damir_ivekovic" TargetMode="External"/><Relationship Id="rId247" Type="http://schemas.openxmlformats.org/officeDocument/2006/relationships/hyperlink" Target="http://www.pbf.unizg.hr/zavodi/zavod_za_poznavanje_i_kontrolu_sirovina_i_prehrambenih_proizvoda/laboratorij_za_kontrolu_kvalitete_u_prehrambenoj_industriji/mirjana_hruskar" TargetMode="External"/><Relationship Id="rId107" Type="http://schemas.openxmlformats.org/officeDocument/2006/relationships/hyperlink" Target="http://www.pbf.unizg.hr/zavodi/zavod_za_kemiju_i_biokemiju/laboratorij_za_organsku_kemiju/monika_kovacevic" TargetMode="External"/><Relationship Id="rId289" Type="http://schemas.openxmlformats.org/officeDocument/2006/relationships/hyperlink" Target="https://www.pbf.unizg.hr/maja.repajic" TargetMode="External"/><Relationship Id="rId11" Type="http://schemas.openxmlformats.org/officeDocument/2006/relationships/hyperlink" Target="http://www.pbf.unizg.hr/zavodi/zavod_za_kemiju_i_biokemiju/laboratorij_za_opcu_i_anorgansku_kemiju_i_elektroanalizu/damir_ivekovic" TargetMode="External"/><Relationship Id="rId53" Type="http://schemas.openxmlformats.org/officeDocument/2006/relationships/hyperlink" Target="http://www.pbf.unizg.hr/zavodi/zavod_za_biokemijsko_inzenjerstvo/laboratorij_za_tehnologiju_i_primjenu_stanica_i_biotransformacije/ivana_radojcic_redovnikovic" TargetMode="External"/><Relationship Id="rId149" Type="http://schemas.openxmlformats.org/officeDocument/2006/relationships/hyperlink" Target="http://www.microbes.info/resources/General%20Microbiology/" TargetMode="External"/><Relationship Id="rId314" Type="http://schemas.openxmlformats.org/officeDocument/2006/relationships/hyperlink" Target="http://www.pbf.unizg.hr/studiji/ispitni_rokovi" TargetMode="External"/><Relationship Id="rId95" Type="http://schemas.openxmlformats.org/officeDocument/2006/relationships/hyperlink" Target="http://www.pbf.unizg.hr/studiji/ispitni_rokovi" TargetMode="External"/><Relationship Id="rId160" Type="http://schemas.openxmlformats.org/officeDocument/2006/relationships/hyperlink" Target="http://www.pbf.unizg.hr/zavodi/zavod_za_prehrambeno_tehnolosko_inzenjerstvo/laboratorij_za_tehnologiju_vode/vlado_crnek" TargetMode="External"/><Relationship Id="rId216" Type="http://schemas.openxmlformats.org/officeDocument/2006/relationships/hyperlink" Target="http://www.pbf.unizg.hr/zavodi/zavod_za_prehrambeno_tehnolosko_inzenjerstvo/laboratorij_za_kemiju_i_tehnologiju_voca_i_povrca/ivona_elez_garofulic" TargetMode="External"/><Relationship Id="rId258" Type="http://schemas.openxmlformats.org/officeDocument/2006/relationships/hyperlink" Target="http://www.pbf.unizg.hr/zavodi/zavod_za_prehrambeno_tehnolosko_inzenjerstvo/laboratorij_za_biolosku_obradu_otpadnih_voda/dijana_grgas_uhlik" TargetMode="External"/><Relationship Id="rId22" Type="http://schemas.openxmlformats.org/officeDocument/2006/relationships/hyperlink" Target="http://www.pbf.unizg.hr/zavodi/zavod_za_biokemijsko_inzenjerstvo/laboratorij_za_biologiju_i_genetiku_mikroorganizama/reno_hrascan" TargetMode="External"/><Relationship Id="rId64" Type="http://schemas.openxmlformats.org/officeDocument/2006/relationships/hyperlink" Target="http://www.pbf.unizg.hr/zavodi/zavod_za_procesno_inzenjerstvo/kabinet_za_matematiku/goran_drazic" TargetMode="External"/><Relationship Id="rId118" Type="http://schemas.openxmlformats.org/officeDocument/2006/relationships/hyperlink" Target="http://www.pbf.unizg.hr/zavodi/zavod_za_procesno_inzenjerstvo/laboratorij_za_tehnicku_termodinamiku/mladen_brncic" TargetMode="External"/><Relationship Id="rId325" Type="http://schemas.openxmlformats.org/officeDocument/2006/relationships/hyperlink" Target="http://www.pbf.unizg.hr/zavodi/zavod_za_prehrambeno_tehnolosko_inzenjerstvo/laboratorij_za_tehnologiju_vrenja_i_kvasca/damir_stanzer" TargetMode="External"/><Relationship Id="rId171" Type="http://schemas.openxmlformats.org/officeDocument/2006/relationships/hyperlink" Target="http://www.pbf.unizg.hr/zavodi/zavod_za_kemiju_i_biokemiju/laboratorij_za_organsku_kemiju/senka_djakovic" TargetMode="External"/><Relationship Id="rId227" Type="http://schemas.openxmlformats.org/officeDocument/2006/relationships/hyperlink" Target="http://www.pbf.unizg.hr/zavodi/zavod_za_prehrambeno_tehnolosko_inzenjerstvo/laboratorij_za_kemiju_i_tehnologiju_zitarica/dubravka_novotni" TargetMode="External"/><Relationship Id="rId269" Type="http://schemas.openxmlformats.org/officeDocument/2006/relationships/hyperlink" Target="http://www.pbf.unizg.hr/studiji/ispitni_rokovi" TargetMode="External"/><Relationship Id="rId33" Type="http://schemas.openxmlformats.org/officeDocument/2006/relationships/hyperlink" Target="http://www.pbf.unizg.hr/zavodi/zavod_za_opce_programe/katedra_za_tjelesnu_i_zdravstvenu_kulturu/lidija_podvalej" TargetMode="External"/><Relationship Id="rId129" Type="http://schemas.openxmlformats.org/officeDocument/2006/relationships/hyperlink" Target="http://www.pbf.unizg.hr/zavodi/zavod_za_opce_programe/katedra_za_tjelesnu_i_zdravstvenu_kulturu/neven_karkovic" TargetMode="External"/><Relationship Id="rId280" Type="http://schemas.openxmlformats.org/officeDocument/2006/relationships/hyperlink" Target="http://www.pbf.unizg.hr/zavodi/zavod_za_opce_programe/katedra_za_strane_jezike_u_struci/ana_kovacic" TargetMode="External"/><Relationship Id="rId336" Type="http://schemas.openxmlformats.org/officeDocument/2006/relationships/fontTable" Target="fontTable.xml"/><Relationship Id="rId75" Type="http://schemas.openxmlformats.org/officeDocument/2006/relationships/hyperlink" Target="https://www.pbf.unizg.hr/zavodi/zavod_za_prehrambeno_tehnolosko_inzenjerstvo/laboratorij_za_tehnologiju_i_analitiku_vina/karin_kovacevic_ganic" TargetMode="External"/><Relationship Id="rId140" Type="http://schemas.openxmlformats.org/officeDocument/2006/relationships/hyperlink" Target="http://www.pbf.unizg.hr/studiji/ispitni_rokovi" TargetMode="External"/><Relationship Id="rId182" Type="http://schemas.openxmlformats.org/officeDocument/2006/relationships/hyperlink" Target="http://www.pbf.unizg.hr/zavodi/zavod_za_biokemijsko_inzenjerstvo/laboratorij_za_opcu_mikrobiologiju_i_mikrobiologiju_namirnica/iva_canak" TargetMode="External"/><Relationship Id="rId6" Type="http://schemas.openxmlformats.org/officeDocument/2006/relationships/footnotes" Target="footnotes.xml"/><Relationship Id="rId238" Type="http://schemas.openxmlformats.org/officeDocument/2006/relationships/hyperlink" Target="http://www.pbf.unizg.hr/zavodi/zavod_za_prehrambeno_tehnolosko_inzenjerstvo/laboratorij_za_kemiju_i_tehnologiju_zitarica/bojana_voucko" TargetMode="External"/><Relationship Id="rId291" Type="http://schemas.openxmlformats.org/officeDocument/2006/relationships/hyperlink" Target="https://www.pbf.unizg.hr/danijela.bursac_kovacevic" TargetMode="External"/><Relationship Id="rId305"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44" Type="http://schemas.openxmlformats.org/officeDocument/2006/relationships/hyperlink" Target="http://www.pbf.unizg.hr/zavodi/zavod_za_procesno_inzenjerstvo/laboratorij_za_mra/davor_valinger" TargetMode="External"/><Relationship Id="rId86" Type="http://schemas.openxmlformats.org/officeDocument/2006/relationships/hyperlink" Target="http://www.pbf.unizg.hr/zavodi/zavod_za_opce_programe/katedra_za_strane_jezike_u_struci/diana_njers" TargetMode="External"/><Relationship Id="rId151" Type="http://schemas.openxmlformats.org/officeDocument/2006/relationships/hyperlink" Target="http://www.pbf.unizg.hr/zavodi/zavod_za_procesno_inzenjerstvo/laboratorij_za_tehnoloske_operacije/tomislav_bosiljkov" TargetMode="External"/><Relationship Id="rId193" Type="http://schemas.openxmlformats.org/officeDocument/2006/relationships/hyperlink" Target="http://www.freecalc.com/fluid.htm" TargetMode="External"/><Relationship Id="rId207" Type="http://schemas.openxmlformats.org/officeDocument/2006/relationships/hyperlink" Target="http://www.pbf.unizg.hr/zavodi/zavod_za_prehrambeno_tehnolosko_inzenjerstvo/kabinet_za_tehnolosko_projektiranje/sandra_balbino" TargetMode="External"/><Relationship Id="rId249" Type="http://schemas.openxmlformats.org/officeDocument/2006/relationships/hyperlink" Target="http://www.pbf.unizg.hr/studiji/ispitni_rokovi" TargetMode="External"/><Relationship Id="rId13" Type="http://schemas.openxmlformats.org/officeDocument/2006/relationships/hyperlink" Target="https://www.pbf.unizg.hr/zavodi/zavod_za_prehrambeno_tehnolosko_inzenjerstvo/laboratorij_za_tehnologiju_ulja_i_masti/dubravka_skevin" TargetMode="External"/><Relationship Id="rId109" Type="http://schemas.openxmlformats.org/officeDocument/2006/relationships/hyperlink" Target="http://www.pbf.unizg.hr/studiji/ispitni_rokovi" TargetMode="External"/><Relationship Id="rId260" Type="http://schemas.openxmlformats.org/officeDocument/2006/relationships/hyperlink" Target="http://www.pbf.unizg.hr/studiji/ispitni_rokovi" TargetMode="External"/><Relationship Id="rId316" Type="http://schemas.openxmlformats.org/officeDocument/2006/relationships/hyperlink" Target="http://www.pbf.unizg.hr/zavodi/zavod_za_prehrambeno_tehnolosko_inzenjerstvo/laboratorij_za_procese_konzerviranja_i_preradu_voca_i_povrca/danijela_bursac_kovacevic" TargetMode="External"/><Relationship Id="rId55" Type="http://schemas.openxmlformats.org/officeDocument/2006/relationships/hyperlink" Target="https://www.pbf.unizg.hr/maja.repajic" TargetMode="External"/><Relationship Id="rId97" Type="http://schemas.openxmlformats.org/officeDocument/2006/relationships/hyperlink" Target="http://www.pbf.unizg.hr/zavodi/zavod_za_kemiju_i_biokemiju/laboratorij_za_analiticku_kemiju/ivone_jakasa" TargetMode="External"/><Relationship Id="rId120" Type="http://schemas.openxmlformats.org/officeDocument/2006/relationships/hyperlink" Target="http://www.pbf.unizg.hr/zavodi/zavod_za_procesno_inzenjerstvo/laboratorij_za_tehnoloske_operacije/tomislav_bosiljkov" TargetMode="External"/><Relationship Id="rId162" Type="http://schemas.openxmlformats.org/officeDocument/2006/relationships/hyperlink" Target="http://www.pbf.unizg.hr/zavodi/zavod_za_opce_programe/katedra_za_strane_jezike_u_struci/diana_njers" TargetMode="External"/><Relationship Id="rId218" Type="http://schemas.openxmlformats.org/officeDocument/2006/relationships/hyperlink" Target="http://www.pbf.unizg.hr/zavodi/zavod_za_opce_programe/katedra_za_tjelesnu_i_zdravstvenu_kulturu/lidija_podvalej" TargetMode="External"/><Relationship Id="rId271" Type="http://schemas.openxmlformats.org/officeDocument/2006/relationships/hyperlink" Target="http://www.pbf.unizg.hr/zavodi/zavod_za_prehrambeno_tehnolosko_inzenjerstvo/laboratorij_za_tehnologiju_mesa_i_ribe/tibor_janci" TargetMode="External"/><Relationship Id="rId24" Type="http://schemas.openxmlformats.org/officeDocument/2006/relationships/hyperlink" Target="http://www.pbf.unizg.hr/zavodi/zavod_za_opce_programe/katedra_za_tjelesnu_i_zdravstvenu_kulturu/neven_karkovic" TargetMode="External"/><Relationship Id="rId66" Type="http://schemas.openxmlformats.org/officeDocument/2006/relationships/hyperlink" Target="http://www.pbf.unizg.hr/zavodi/zavod_za_kemiju_i_biokemiju/laboratorij_za_opcu_i_anorgansku_kemiju_i_elektroanalizu/damir_ivekovic" TargetMode="External"/><Relationship Id="rId131" Type="http://schemas.openxmlformats.org/officeDocument/2006/relationships/hyperlink" Target="http://www.pbf.unizg.hr/studiji/ispitni_rokovi" TargetMode="External"/><Relationship Id="rId327" Type="http://schemas.openxmlformats.org/officeDocument/2006/relationships/hyperlink" Target="http://www.pbf.unizg.hr/zavodi/zavod_za_kemiju_i_biokemiju/laboratorij_za_fizikalnu_kemiju_i_koroziju/mojca_cakic_semenci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DVzmY+iuaYsXMOTWHsoose1L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lCgIyMhIfCh0IB0IZCgVBcmlhbBIQQXJpYWwgVW5pY29kZSBNUxolCgIyMxIfCh0IB0IZCgVBcmlhbBIQQXJpYWwgVW5pY29kZSBNUxolCgIyNBIfCh0IB0IZCgVBcmlhbBIQQXJpYWwgVW5pY29kZSBNUxolCgIyNRIfCh0IB0IZCgVBcmlhbB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lCgI5MhIfCh0IB0IZCgVBcmlhbBIQQXJpYWwgVW5pY29kZSBNUxolCgI5MxIfCh0IB0IZCgVBcmlhbBIQQXJpYWwgVW5pY29kZSBNUxolCgI5NBIfCh0IB0IZCgVBcmlhbBIQQXJpYWwgVW5pY29kZSBNUxolCgI5NRIfCh0IB0IZCgVBcmlhbB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JgoDMjI0Eh8KHQgHQhkKBUFyaWFsEhBBcmlhbCBVbmljb2RlIE1TGiYKAzIyNRIfCh0IB0IZCgVBcmlhbBIQQXJpYWwgVW5pY29kZSBNUxomCgMyMjYSHwodCAdCGQoFQXJpYWwSEEFyaWFsIFVuaWNvZGUgTVMaJgoDMjI3Eh8KHQgHQhkKBUFyaWFs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JgoDMjM5Eh8KHQgHQhkKBUFyaWFsEhBBcmlhbCBVbmljb2RlIE1TGiYKAzI0MBIfCh0IB0IZCgVBcmlhbBIQQXJpYWwgVW5pY29kZSBNUxomCgMyNDESHwodCAdCGQoFQXJpYWwSEEFyaWFsIFVuaWNvZGUgTVMaJgoDMjQyEh8KHQgHQhkKBUFyaWFs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JgoDMjU0Eh8KHQgHQhkKBUFyaWFs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mCgMyNzcSHwodCAdCGQoFQXJpYWwSEEFyaWFsIFVuaWNvZGUgTVMaJgoDMjc4Eh8KHQgHQhkKBUFyaWFsEhBBcmlhbCBVbmljb2RlIE1TGiYKAzI3ORIfCh0IB0IZCgVBcmlhbBIQQXJpYWwgVW5pY29kZSBNUxomCgMyODASHwodCAdCGQoFQXJpYWw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iYKAzMwMxIfCh0IB0IZCgVBcmlhbBIQQXJpYWwgVW5pY29kZSBNUxoyCgMzMDQSKwopCAdCJQoRUXVhdHRyb2NlbnRvIFNhbnMSEEFyaWFsIFVuaWNvZGUgTVMaMgoDMzA1EisKKQgHQiUKEVF1YXR0cm9jZW50byBTYW5zEhBBcmlhbCBVbmljb2RlIE1TGjIKAzMwNhIrCikIB0IlChFRdWF0dHJvY2VudG8gU2FucxIQQXJpYWwgVW5pY29kZSBNUxoyCgMzMDcSKwopCAdCJQoRUXVhdHRyb2NlbnRvIFNhbnMSEEFyaWFsIFVuaWNvZGUgTVMaMgoDMzA4EisKKQgHQiUKEVF1YXR0cm9jZW50byBTYW5zEhBBcmlhbCBVbmljb2RlIE1TGjIKAzMwORIrCikIB0IlChFRdWF0dHJvY2VudG8gU2FucxIQQXJpYWwgVW5pY29kZSBNUxoyCgMzMTASKwopCAdCJQoRUXVhdHRyb2NlbnRvIFNhbnM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JgoDMzI2Eh8KHQgHQhkKBUFyaWFsEhBBcmlhbCBVbmljb2RlIE1TGiYKAzMyNxIfCh0IB0IZCgVBcmlhbBIQQXJpYWwgVW5pY29kZSBNUxomCgMzMjgSHwodCAdCGQoFQXJpYWwSEEFyaWFsIFVuaWNvZGUgTVMaJgoDMzI5Eh8KHQgHQhkKBUFyaWFs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mCgMzNTISHwodCAdCGQoFQXJpYWwSEEFyaWFsIFVuaWNvZGUgTVMaJgoDMzUzEh8KHQgHQhkKBUFyaWFsEhBBcmlhbCBVbmljb2RlIE1TGiYKAzM1NBIfCh0IB0IZCgVBcmlhbBIQQXJpYWwgVW5pY29kZSBNUxomCgMzNTUSHwodCAdCGQoFQXJpYWwSEEFyaWFsIFVuaWNvZGUgTVMaJgoDMzU2Eh8KHQgHQhkKBUFyaWFsEhBBcmlhbCBVbmljb2RlIE1TGiYKAzM1NxIfCh0IB0IZCgVBcmlhbBIQQXJpYWwgVW5pY29kZSBNUxomCgMzNTgSHwodCAdCGQoFQXJpYWwSEEFyaWFsIFVuaWNvZGUgTVMaJgoDMzU5Eh8KHQgHQhkKBUFyaWFs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mCgMzODISHwodCAdCGQoFQXJpYWwSEEFyaWFsIFVuaWNvZGUgTVMaJgoDMzgzEh8KHQgHQhkKBUFyaWFsEhBBcmlhbCBVbmljb2RlIE1TGiYKAzM4NBIfCh0IB0IZCgVBcmlhbBIQQXJpYWwgVW5pY29kZSBNUxomCgMzODUSHwodCAdCGQoFQXJpYWwSEEFyaWFsIFVuaWNvZGUgTVMaMgoDMzg2EisKKQgHQiUKEVF1YXR0cm9jZW50byBTYW5zEhBBcmlhbCBVbmljb2RlIE1TGjIKAzM4NxIrCikIB0IlChFRdWF0dHJvY2VudG8gU2FucxIQQXJpYWwgVW5pY29kZSBNUxoyCgMzODgSKwopCAdCJQoRUXVhdHRyb2NlbnRvIFNhbnMSEEFyaWFsIFVuaWNvZGUgTVMaMgoDMzg5EisKKQgHQiUKEVF1YXR0cm9jZW50byBTYW5z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aMgoDNDA3EisKKQgHQiUKEVF1YXR0cm9jZW50byBTYW5zEhBBcmlhbCBVbmljb2RlIE1TGiYKAzQwOBIfCh0IB0IZCgVBcmlhbBIQQXJpYWwgVW5pY29kZSBNUxomCgM0MDkSHwodCAdCGQoFQXJpYWwSEEFyaWFsIFVuaWNvZGUgTVMaJgoDNDEwEh8KHQgHQhkKBUFyaWFsEhBBcmlhbCBVbmljb2RlIE1TGiYKAzQxMRIfCh0IB0IZCgVBcmlhbBIQQXJpYWwgVW5pY29kZSBNUxoyCgM0MTISKwopCAdCJQoRUXVhdHRyb2NlbnRvIFNhbnMSEEFyaWFsIFVuaWNvZGUgTVMaMgoDNDEzEisKKQgHQiUKEVF1YXR0cm9jZW50byBTYW5zEhBBcmlhbCBVbmljb2RlIE1TGjIKAzQxNBIrCikIB0IlChFRdWF0dHJvY2VudG8gU2FucxIQQXJpYWwgVW5pY29kZSBNUxoyCgM0MTUSKwopCAdCJQoRUXVhdHRyb2NlbnRvIFNhbnMSEEFyaWFsIFVuaWNvZGUgTVMaMgoDNDE2EisKKQgHQiUKEVF1YXR0cm9jZW50byBTYW5zEhBBcmlhbCBVbmljb2RlIE1TGjIKAzQxNxIrCikIB0IlChFRdWF0dHJvY2VudG8gU2FucxIQQXJpYWwgVW5pY29kZSBNUxoyCgM0MTgSKwopCAdCJQoRUXVhdHRyb2NlbnRvIFNhbnMSEEFyaWFsIFVuaWNvZGUgTVMaMgoDNDE5EisKKQgHQiUKEVF1YXR0cm9jZW50byBTYW5zEhBBcmlhbCBVbmljb2RlIE1TGjIKAzQyMBIrCikIB0IlChFRdWF0dHJvY2VudG8gU2FucxIQQXJpYWwgVW5pY29kZSBNUxoyCgM0MjESKwopCAdCJQoRUXVhdHRyb2NlbnRvIFNhbnMSEEFyaWFsIFVuaWNvZGUgTVMaMgoDNDIyEisKKQgHQiUKEVF1YXR0cm9jZW50byBTYW5zEhBBcmlhbCBVbmljb2RlIE1TGiYKAzQyMxIfCh0IB0IZCgVBcmlhbBIQQXJpYWwgVW5pY29kZSBNUxoyCgM0MjQSKwopCAdCJQoRUXVhdHRyb2NlbnRvIFNhbnMSEEFyaWFsIFVuaWNvZGUgTVMaMgoDNDI1EisKKQgHQiUKEVF1YXR0cm9jZW50byBTYW5zEhBBcmlhbCBVbmljb2RlIE1TGjIKAzQyNhIrCikIB0IlChFRdWF0dHJvY2VudG8gU2FucxIQQXJpYWwgVW5pY29kZSBNUxoyCgM0MjcSKwopCAdCJQoRUXVhdHRyb2NlbnRvIFNhbnMSEEFyaWFsIFVuaWNvZGUgTVMaMgoDNDI4EisKKQgHQiUKEVF1YXR0cm9jZW50byBTYW5zEhBBcmlhbCBVbmljb2RlIE1TGjIKAzQyORIrCikIB0IlChFRdWF0dHJvY2VudG8gU2FucxIQQXJpYWwgVW5pY29kZSBNUxoyCgM0MzASKwopCAdCJQoRUXVhdHRyb2NlbnRvIFNhbnMSEEFyaWFsIFVuaWNvZGUgTVMaMgoDNDMxEisKKQgHQiUKEVF1YXR0cm9jZW50byBTYW5zEhBBcmlhbCBVbmljb2RlIE1TGjIKAzQzMhIrCikIB0IlChFRdWF0dHJvY2VudG8gU2FucxIQQXJpYWwgVW5pY29kZSBNUxoyCgM0MzMSKwopCAdCJQoRUXVhdHRyb2NlbnRvIFNhbnMSEEFyaWFsIFVuaWNvZGUgTVMaMgoDNDM0EisKKQgHQiUKEVF1YXR0cm9jZW50byBTYW5zEhBBcmlhbCBVbmljb2RlIE1TGiYKAzQzNRIfCh0IB0IZCgVBcmlhbBIQQXJpYWwgVW5pY29kZSBNUxomCgM0MzYSHwodCAdCGQoFQXJpYWwSEEFyaWFsIFVuaWNvZGUgTVMaJgoDNDM3Eh8KHQgHQhkKBUFyaWFsEhBBcmlhbCBVbmljb2RlIE1TGiYKAzQzOBIfCh0IB0IZCgVBcmlhbBIQQXJpYWwgVW5pY29kZSBNUxoyCgM0MzkSKwopCAdCJQoRUXVhdHRyb2NlbnRvIFNhbnMSEEFyaWFsIFVuaWNvZGUgTVMaMgoDNDQwEisKKQgHQiUKEVF1YXR0cm9jZW50byBTYW5zEhBBcmlhbCBVbmljb2RlIE1TGjIKAzQ0MRIrCikIB0IlChFRdWF0dHJvY2VudG8gU2FucxIQQXJpYWwgVW5pY29kZSBNUxoyCgM0NDISKwopCAdCJQoRUXVhdHRyb2NlbnRvIFNhbnMSEEFyaWFsIFVuaWNvZGUgTVMaMgoDNDQzEisKKQgHQiUKEVF1YXR0cm9jZW50byBTYW5zEhBBcmlhbCBVbmljb2RlIE1TGjIKAzQ0NBIrCikIB0IlChFRdWF0dHJvY2VudG8gU2FucxIQQXJpYWwgVW5pY29kZSBNUxoyCgM0NDUSKwopCAdCJQoRUXVhdHRyb2NlbnRvIFNhbnMSEEFyaWFsIFVuaWNvZGUgTVMaMgoDNDQ2EisKKQgHQiUKEVF1YXR0cm9jZW50byBTYW5zEhBBcmlhbCBVbmljb2RlIE1TGjIKAzQ0NxIrCikIB0IlChFRdWF0dHJvY2VudG8gU2FucxIQQXJpYWwgVW5pY29kZSBNUxoyCgM0NDgSKwopCAdCJQoRUXVhdHRyb2NlbnRvIFNhbnMSEEFyaWFsIFVuaWNvZGUgTVMaMgoDNDQ5EisKKQgHQiUKEVF1YXR0cm9jZW50byBTYW5zEhBBcmlhbCBVbmljb2RlIE1TGiYKAzQ1MBIfCh0IB0IZCgVBcmlhbBIQQXJpYWwgVW5pY29kZSBNUxomCgM0NTESHwodCAdCGQoFQXJpYWwSEEFyaWFsIFVuaWNvZGUgTVMaJgoDNDUyEh8KHQgHQhkKBUFyaWFsEhBBcmlhbCBVbmljb2RlIE1TGiYKAzQ1MxIfCh0IB0IZCgVBcmlhbBIQQXJpYWwgVW5pY29kZSBNUxoyCgM0NTQSKwopCAdCJQoRUXVhdHRyb2NlbnRvIFNhbnMSEEFyaWFsIFVuaWNvZGUgTVMaMgoDNDU1EisKKQgHQiUKEVF1YXR0cm9jZW50byBTYW5zEhBBcmlhbCBVbmljb2RlIE1TGjIKAzQ1NhIrCikIB0IlChFRdWF0dHJvY2VudG8gU2FucxIQQXJpYWwgVW5pY29kZSBNUxoyCgM0NTcSKwopCAdCJQoRUXVhdHRyb2NlbnRvIFNhbnMSEEFyaWFsIFVuaWNvZGUgTVMaMgoDNDU4EisKKQgHQiUKEVF1YXR0cm9jZW50byBTYW5zEhBBcmlhbCBVbmljb2RlIE1TGjIKAzQ1ORIrCikIB0IlChFRdWF0dHJvY2VudG8gU2FucxIQQXJpYWwgVW5pY29kZSBNUxoyCgM0NjASKwopCAdCJQoRUXVhdHRyb2NlbnRvIFNhbnMSEEFyaWFsIFVuaWNvZGUgTVMaMgoDNDYxEisKKQgHQiUKEVF1YXR0cm9jZW50byBTYW5zEhBBcmlhbCBVbmljb2RlIE1TGjIKAzQ2MhIrCikIB0IlChFRdWF0dHJvY2VudG8gU2FucxIQQXJpYWwgVW5pY29kZSBNUxoyCgM0NjMSKwopCAdCJQoRUXVhdHRyb2NlbnRvIFNhbnMSEEFyaWFsIFVuaWNvZGUgTVMaMgoDNDY0EisKKQgHQiUKEVF1YXR0cm9jZW50byBTYW5zEhBBcmlhbCBVbmljb2RlIE1TGiYKAzQ2NRIfCh0IB0IZCgVBcmlhbBIQQXJpYWwgVW5pY29kZSBNUxomCgM0NjYSHwodCAdCGQoFQXJpYWwSEEFyaWFsIFVuaWNvZGUgTVMaJgoDNDY3Eh8KHQgHQhkKBUFyaWFsEhBBcmlhbCBVbmljb2RlIE1TGiYKAzQ2OBIfCh0IB0IZCgVBcmlhbBIQQXJpYWwgVW5pY29kZSBNUxoyCgM0NjkSKwopCAdCJQoRUXVhdHRyb2NlbnRvIFNhbnMSEEFyaWFsIFVuaWNvZGUgTVMaMgoDNDcwEisKKQgHQiUKEVF1YXR0cm9jZW50byBTYW5zEhBBcmlhbCBVbmljb2RlIE1TGjIKAzQ3MRIrCikIB0IlChFRdWF0dHJvY2VudG8gU2FucxIQQXJpYWwgVW5pY29kZSBNUxoyCgM0NzISKwopCAdCJQoRUXVhdHRyb2NlbnRvIFNhbnMSEEFyaWFsIFVuaWNvZGUgTVMaMgoDNDczEisKKQgHQiUKEVF1YXR0cm9jZW50byBTYW5zEhBBcmlhbCBVbmljb2RlIE1TGjIKAzQ3NBIrCikIB0IlChFRdWF0dHJvY2VudG8gU2FucxIQQXJpYWwgVW5pY29kZSBNUxoyCgM0NzUSKwopCAdCJQoRUXVhdHRyb2NlbnRvIFNhbnMSEEFyaWFsIFVuaWNvZGUgTVMaMgoDNDc2EisKKQgHQiUKEVF1YXR0cm9jZW50byBTYW5zEhBBcmlhbCBVbmljb2RlIE1TGjIKAzQ3NxIrCikIB0IlChFRdWF0dHJvY2VudG8gU2FucxIQQXJpYWwgVW5pY29kZSBNUxoyCgM0NzgSKwopCAdCJQoRUXVhdHRyb2NlbnRvIFNhbnMSEEFyaWFsIFVuaWNvZGUgTVMaMgoDNDc5EisKKQgHQiUKEVF1YXR0cm9jZW50byBTYW5zEhBBcmlhbCBVbmljb2RlIE1TGiYKAzQ4MBIfCh0IB0IZCgVBcmlhbBIQQXJpYWwgVW5pY29kZSBNUxomCgM0ODESHwodCAdCGQoFQXJpYWwSEEFyaWFsIFVuaWNvZGUgTVMaJgoDNDgyEh8KHQgHQhkKBUFyaWFsEhBBcmlhbCBVbmljb2RlIE1TGiYKAzQ4MxIfCh0IB0IZCgVBcmlhbBIQQXJpYWwgVW5pY29kZSBNUxoyCgM0ODQSKwopCAdCJQoRUXVhdHRyb2NlbnRvIFNhbnMSEEFyaWFsIFVuaWNvZGUgTVMaMgoDNDg1EisKKQgHQiUKEVF1YXR0cm9jZW50byBTYW5zEhBBcmlhbCBVbmljb2RlIE1TGjIKAzQ4NhIrCikIB0IlChFRdWF0dHJvY2VudG8gU2FucxIQQXJpYWwgVW5pY29kZSBNUxoyCgM0ODcSKwopCAdCJQoRUXVhdHRyb2NlbnRvIFNhbnMSEEFyaWFsIFVuaWNvZGUgTVMaMgoDNDg4EisKKQgHQiUKEVF1YXR0cm9jZW50byBTYW5zEhBBcmlhbCBVbmljb2RlIE1TGjIKAzQ4ORIrCikIB0IlChFRdWF0dHJvY2VudG8gU2FucxIQQXJpYWwgVW5pY29kZSBNUxoyCgM0OTASKwopCAdCJQoRUXVhdHRyb2NlbnRvIFNhbnMSEEFyaWFsIFVuaWNvZGUgTVMaMgoDNDkxEisKKQgHQiUKEVF1YXR0cm9jZW50byBTYW5zEhBBcmlhbCBVbmljb2RlIE1TGjIKAzQ5MhIrCikIB0IlChFRdWF0dHJvY2VudG8gU2FucxIQQXJpYWwgVW5pY29kZSBNUxoyCgM0OTMSKwopCAdCJQoRUXVhdHRyb2NlbnRvIFNhbnMSEEFyaWFsIFVuaWNvZGUgTVMaMgoDNDk0EisKKQgHQiUKEVF1YXR0cm9jZW50byBTYW5zEhBBcmlhbCBVbmljb2RlIE1TGjIKAzQ5NRIrCikIB0IlChFRdWF0dHJvY2VudG8gU2FucxIQQXJpYWwgVW5pY29kZSBNUxoyCgM0OTYSKwopCAdCJQoRUXVhdHRyb2NlbnRvIFNhbnMSEEFyaWFsIFVuaWNvZGUgTVMaMgoDNDk3EisKKQgHQiUKEVF1YXR0cm9jZW50byBTYW5zEhBBcmlhbCBVbmljb2RlIE1TGjIKAzQ5OBIrCikIB0IlChFRdWF0dHJvY2VudG8gU2FucxIQQXJpYWwgVW5pY29kZSBNUxoyCgM0OTkSKwopCAdCJQoRUXVhdHRyb2NlbnRvIFNhbnMSEEFyaWFsIFVuaWNvZGUgTVMaMgoDNTAwEisKKQgHQiUKEVF1YXR0cm9jZW50byBTYW5zEhBBcmlhbCBVbmljb2RlIE1TGjIKAzUwMRIrCikIB0IlChFRdWF0dHJvY2VudG8gU2FucxIQQXJpYWwgVW5pY29kZSBNUxoyCgM1MDISKwopCAdCJQoRUXVhdHRyb2NlbnRvIFNhbnMSEEFyaWFsIFVuaWNvZGUgTVMaMgoDNTAzEisKKQgHQiUKEVF1YXR0cm9jZW50byBTYW5zEhBBcmlhbCBVbmljb2RlIE1TGjIKAzUwNBIrCikIB0IlChFRdWF0dHJvY2VudG8gU2FucxIQQXJpYWwgVW5pY29kZSBNUxoyCgM1MDUSKwopCAdCJQoRUXVhdHRyb2NlbnRvIFNhbnMSEEFyaWFsIFVuaWNvZGUgTVMaMgoDNTA2EisKKQgHQiUKEVF1YXR0cm9jZW50byBTYW5zEhBBcmlhbCBVbmljb2RlIE1TGjIKAzUwNxIrCikIB0IlChFRdWF0dHJvY2VudG8gU2FucxIQQXJpYWwgVW5pY29kZSBNUxoyCgM1MDgSKwopCAdCJQoRUXVhdHRyb2NlbnRvIFNhbnMSEEFyaWFsIFVuaWNvZGUgTVMaMgoDNTA5EisKKQgHQiUKEVF1YXR0cm9jZW50byBTYW5zEhBBcmlhbCBVbmljb2RlIE1TGjIKAzUxMBIrCikIB0IlChFRdWF0dHJvY2VudG8gU2FucxIQQXJpYWwgVW5pY29kZSBNUxoyCgM1MTESKwopCAdCJQoRUXVhdHRyb2NlbnRvIFNhbnMSEEFyaWFsIFVuaWNvZGUgTVMaMgoDNTEyEisKKQgHQiUKEVF1YXR0cm9jZW50byBTYW5zEhBBcmlhbCBVbmljb2RlIE1TGjIKAzUxMxIrCikIB0IlChFRdWF0dHJvY2VudG8gU2FucxIQQXJpYWwgVW5pY29kZSBNUxoyCgM1MTQSKwopCAdCJQoRUXVhdHRyb2NlbnRvIFNhbnMSEEFyaWFsIFVuaWNvZGUgTVMaMgoDNTE1EisKKQgHQiUKEVF1YXR0cm9jZW50byBTYW5zEhBBcmlhbCBVbmljb2RlIE1TGjIKAzUxNhIrCikIB0IlChFRdWF0dHJvY2VudG8gU2FucxIQQXJpYWwgVW5pY29kZSBNUxoyCgM1MTcSKwopCAdCJQoRUXVhdHRyb2NlbnRvIFNhbnMSEEFyaWFsIFVuaWNvZGUgTVMaMgoDNTE4EisKKQgHQiUKEVF1YXR0cm9jZW50byBTYW5zEhBBcmlhbCBVbmljb2RlIE1TGjIKAzUxORIrCikIB0IlChFRdWF0dHJvY2VudG8gU2FucxIQQXJpYWwgVW5pY29kZSBNUxoyCgM1MjASKwopCAdCJQoRUXVhdHRyb2NlbnRvIFNhbnMSEEFyaWFsIFVuaWNvZGUgTVMaMgoDNTIxEisKKQgHQiUKEVF1YXR0cm9jZW50byBTYW5zEhBBcmlhbCBVbmljb2RlIE1TGjIKAzUyMhIrCikIB0IlChFRdWF0dHJvY2VudG8gU2FucxIQQXJpYWwgVW5pY29kZSBNUxoyCgM1MjMSKwopCAdCJQoRUXVhdHRyb2NlbnRvIFNhbnMSEEFyaWFsIFVuaWNvZGUgTVMaMgoDNTI0EisKKQgHQiUKEVF1YXR0cm9jZW50byBTYW5zEhBBcmlhbCBVbmljb2RlIE1TGjIKAzUyNRIrCikIB0IlChFRdWF0dHJvY2VudG8gU2FucxIQQXJpYWwgVW5pY29kZSBNUxoyCgM1MjYSKwopCAdCJQoRUXVhdHRyb2NlbnRvIFNhbnMSEEFyaWFsIFVuaWNvZGUgTVMaMgoDNTI3EisKKQgHQiUKEVF1YXR0cm9jZW50byBTYW5zEhBBcmlhbCBVbmljb2RlIE1TGiYKAzUyOBIfCh0IB0IZCgVBcmlhbBIQQXJpYWwgVW5pY29kZSBNUxomCgM1MjkSHwodCAdCGQoFQXJpYWwSEEFyaWFsIFVuaWNvZGUgTVMaJgoDNTMwEh8KHQgHQhkKBUFyaWFsEhBBcmlhbCBVbmljb2RlIE1TGiYKAzUzMRIfCh0IB0IZCgVBcmlhbBIQQXJpYWwgVW5pY29kZSBNUxoyCgM1MzISKwopCAdCJQoRUXVhdHRyb2NlbnRvIFNhbnMSEEFyaWFsIFVuaWNvZGUgTVMaMgoDNTMzEisKKQgHQiUKEVF1YXR0cm9jZW50byBTYW5zEhBBcmlhbCBVbmljb2RlIE1TGjIKAzUzNBIrCikIB0IlChFRdWF0dHJvY2VudG8gU2FucxIQQXJpYWwgVW5pY29kZSBNUxoyCgM1MzUSKwopCAdCJQoRUXVhdHRyb2NlbnRvIFNhbnMSEEFyaWFsIFVuaWNvZGUgTVMaMgoDNTM2EisKKQgHQiUKEVF1YXR0cm9jZW50byBTYW5zEhBBcmlhbCBVbmljb2RlIE1TGjIKAzUzNxIrCikIB0IlChFRdWF0dHJvY2VudG8gU2FucxIQQXJpYWwgVW5pY29kZSBNUxoyCgM1MzgSKwopCAdCJQoRUXVhdHRyb2NlbnRvIFNhbnMSEEFyaWFsIFVuaWNvZGUgTVMaMgoDNTM5EisKKQgHQiUKEVF1YXR0cm9jZW50byBTYW5zEhBBcmlhbCBVbmljb2RlIE1TGjIKAzU0MBIrCikIB0IlChFRdWF0dHJvY2VudG8gU2FucxIQQXJpYWwgVW5pY29kZSBNUxoyCgM1NDESKwopCAdCJQoRUXVhdHRyb2NlbnRvIFNhbnMSEEFyaWFsIFVuaWNvZGUgTVMaMgoDNTQyEisKKQgHQiUKEVF1YXR0cm9jZW50byBTYW5zEhBBcmlhbCBVbmljb2RlIE1TGjIKAzU0MxIrCikIB0IlChFRdWF0dHJvY2VudG8gU2FucxIQQXJpYWwgVW5pY29kZSBNUxoyCgM1NDQSKwopCAdCJQoRUXVhdHRyb2NlbnRvIFNhbnMSEEFyaWFsIFVuaWNvZGUgTVMaMgoDNTQ1EisKKQgHQiUKEVF1YXR0cm9jZW50byBTYW5zEhBBcmlhbCBVbmljb2RlIE1TGjIKAzU0NhIrCikIB0IlChFRdWF0dHJvY2VudG8gU2FucxIQQXJpYWwgVW5pY29kZSBNUxoyCgM1NDcSKwopCAdCJQoRUXVhdHRyb2NlbnRvIFNhbnMSEEFyaWFsIFVuaWNvZGUgTVMaMgoDNTQ4EisKKQgHQiUKEVF1YXR0cm9jZW50byBTYW5zEhBBcmlhbCBVbmljb2RlIE1TGjIKAzU0ORIrCikIB0IlChFRdWF0dHJvY2VudG8gU2FucxIQQXJpYWwgVW5pY29kZSBNUxoyCgM1NTASKwopCAdCJQoRUXVhdHRyb2NlbnRvIFNhbnMSEEFyaWFsIFVuaWNvZGUgTVMaMgoDNTUxEisKKQgHQiUKEVF1YXR0cm9jZW50byBTYW5zEhBBcmlhbCBVbmljb2RlIE1TGjIKAzU1MhIrCikIB0IlChFRdWF0dHJvY2VudG8gU2FucxIQQXJpYWwgVW5pY29kZSBNUxoyCgM1NTMSKwopCAdCJQoRUXVhdHRyb2NlbnRvIFNhbnMSEEFyaWFsIFVuaWNvZGUgTVMaMgoDNTU0EisKKQgHQiUKEVF1YXR0cm9jZW50byBTYW5zEhBBcmlhbCBVbmljb2RlIE1TGjIKAzU1NRIrCikIB0IlChFRdWF0dHJvY2VudG8gU2FucxIQQXJpYWwgVW5pY29kZSBNUxoyCgM1NTYSKwopCAdCJQoRUXVhdHRyb2NlbnRvIFNhbnMSEEFyaWFsIFVuaWNvZGUgTVMaMgoDNTU3EisKKQgHQiUKEVF1YXR0cm9jZW50byBTYW5zEhBBcmlhbCBVbmljb2RlIE1TGjIKAzU1OBIrCikIB0IlChFRdWF0dHJvY2VudG8gU2FucxIQQXJpYWwgVW5pY29kZSBNUxoyCgM1NTkSKwopCAdCJQoRUXVhdHRyb2NlbnRvIFNhbnMSEEFyaWFsIFVuaWNvZGUgTVMaMgoDNTYwEisKKQgHQiUKEVF1YXR0cm9jZW50byBTYW5zEhBBcmlhbCBVbmljb2RlIE1TGjIKAzU2MRIrCikIB0IlChFRdWF0dHJvY2VudG8gU2FucxIQQXJpYWwgVW5pY29kZSBNUxoyCgM1NjISKwopCAdCJQoRUXVhdHRyb2NlbnRvIFNhbnMSEEFyaWFsIFVuaWNvZGUgTVMaMgoDNTYzEisKKQgHQiUKEVF1YXR0cm9jZW50byBTYW5zEhBBcmlhbCBVbmljb2RlIE1TGjIKAzU2NBIrCikIB0IlChFRdWF0dHJvY2VudG8gU2FucxIQQXJpYWwgVW5pY29kZSBNUxomCgM1NjUSHwodCAdCGQoFQXJpYWwSEEFyaWFsIFVuaWNvZGUgTVMaJgoDNTY2Eh8KHQgHQhkKBUFyaWFsEhBBcmlhbCBVbmljb2RlIE1TGiYKAzU2NxIfCh0IB0IZCgVBcmlhbBIQQXJpYWwgVW5pY29kZSBNUxomCgM1NjgSHwodCAdCGQoFQXJpYWwSEEFyaWFsIFVuaWNvZGUgTVMaMgoDNTY5EisKKQgHQiUKEVF1YXR0cm9jZW50byBTYW5zEhBBcmlhbCBVbmljb2RlIE1TGjIKAzU3MBIrCikIB0IlChFRdWF0dHJvY2VudG8gU2FucxIQQXJpYWwgVW5pY29kZSBNUxoyCgM1NzESKwopCAdCJQoRUXVhdHRyb2NlbnRvIFNhbnMSEEFyaWFsIFVuaWNvZGUgTVMaMgoDNTcyEisKKQgHQiUKEVF1YXR0cm9jZW50byBTYW5zEhBBcmlhbCBVbmljb2RlIE1TGjIKAzU3MxIrCikIB0IlChFRdWF0dHJvY2VudG8gU2FucxIQQXJpYWwgVW5pY29kZSBNUxoyCgM1NzQSKwopCAdCJQoRUXVhdHRyb2NlbnRvIFNhbnMSEEFyaWFsIFVuaWNvZGUgTVMaMgoDNTc1EisKKQgHQiUKEVF1YXR0cm9jZW50byBTYW5zEhBBcmlhbCBVbmljb2RlIE1TGjIKAzU3NhIrCikIB0IlChFRdWF0dHJvY2VudG8gU2FucxIQQXJpYWwgVW5pY29kZSBNUxoyCgM1NzcSKwopCAdCJQoRUXVhdHRyb2NlbnRvIFNhbnMSEEFyaWFsIFVuaWNvZGUgTVMaMgoDNTc4EisKKQgHQiUKEVF1YXR0cm9jZW50byBTYW5zEhBBcmlhbCBVbmljb2RlIE1TGjIKAzU3ORIrCikIB0IlChFRdWF0dHJvY2VudG8gU2FucxIQQXJpYWwgVW5pY29kZSBNUxomCgM1ODASHwodCAdCGQoFQXJpYWwSEEFyaWFsIFVuaWNvZGUgTVMaJgoDNTgxEh8KHQgHQhkKBUFyaWFsEhBBcmlhbCBVbmljb2RlIE1TGiYKAzU4MhIfCh0IB0IZCgVBcmlhbBIQQXJpYWwgVW5pY29kZSBNUxomCgM1ODMSHwodCAdCGQoFQXJpYWwSEEFyaWFsIFVuaWNvZGUgTVMaMgoDNTg0EisKKQgHQiUKEVF1YXR0cm9jZW50byBTYW5zEhBBcmlhbCBVbmljb2RlIE1TGjIKAzU4NRIrCikIB0IlChFRdWF0dHJvY2VudG8gU2FucxIQQXJpYWwgVW5pY29kZSBNUxoyCgM1ODYSKwopCAdCJQoRUXVhdHRyb2NlbnRvIFNhbnMSEEFyaWFsIFVuaWNvZGUgTVMaMgoDNTg3EisKKQgHQiUKEVF1YXR0cm9jZW50byBTYW5zEhBBcmlhbCBVbmljb2RlIE1TGjIKAzU4OBIrCikIB0IlChFRdWF0dHJvY2VudG8gU2FucxIQQXJpYWwgVW5pY29kZSBNUxoyCgM1ODkSKwopCAdCJQoRUXVhdHRyb2NlbnRvIFNhbnMSEEFyaWFsIFVuaWNvZGUgTVMaMgoDNTkwEisKKQgHQiUKEVF1YXR0cm9jZW50byBTYW5zEhBBcmlhbCBVbmljb2RlIE1TGjIKAzU5MRIrCikIB0IlChFRdWF0dHJvY2VudG8gU2FucxIQQXJpYWwgVW5pY29kZSBNUxoyCgM1OTISKwopCAdCJQoRUXVhdHRyb2NlbnRvIFNhbnMSEEFyaWFsIFVuaWNvZGUgTVMaMgoDNTkzEisKKQgHQiUKEVF1YXR0cm9jZW50byBTYW5zEhBBcmlhbCBVbmljb2RlIE1TGjIKAzU5NBIrCikIB0IlChFRdWF0dHJvY2VudG8gU2FucxIQQXJpYWwgVW5pY29kZSBNUxomCgM1OTUSHwodCAdCGQoFQXJpYWwSEEFyaWFsIFVuaWNvZGUgTVMaJgoDNTk2Eh8KHQgHQhkKBUFyaWFsEhBBcmlhbCBVbmljb2RlIE1TGiYKAzU5NxIfCh0IB0IZCgVBcmlhbBIQQXJpYWwgVW5pY29kZSBNUxomCgM1OTgSHwodCAdCGQoFQXJpYWwSEEFyaWFsIFVuaWNvZGUgTVMaMgoDNTk5EisKKQgHQiUKEVF1YXR0cm9jZW50byBTYW5zEhBBcmlhbCBVbmljb2RlIE1TGjIKAzYwMBIrCikIB0IlChFRdWF0dHJvY2VudG8gU2FucxIQQXJpYWwgVW5pY29kZSBNUxoyCgM2MDESKwopCAdCJQoRUXVhdHRyb2NlbnRvIFNhbnMSEEFyaWFsIFVuaWNvZGUgTVMaMgoDNjAyEisKKQgHQiUKEVF1YXR0cm9jZW50byBTYW5zEhBBcmlhbCBVbmljb2RlIE1TGjIKAzYwMxIrCikIB0IlChFRdWF0dHJvY2VudG8gU2FucxIQQXJpYWwgVW5pY29kZSBNUxoyCgM2MDQSKwopCAdCJQoRUXVhdHRyb2NlbnRvIFNhbnMSEEFyaWFsIFVuaWNvZGUgTVMaMgoDNjA1EisKKQgHQiUKEVF1YXR0cm9jZW50byBTYW5zEhBBcmlhbCBVbmljb2RlIE1TGjIKAzYwNhIrCikIB0IlChFRdWF0dHJvY2VudG8gU2FucxIQQXJpYWwgVW5pY29kZSBNUxoyCgM2MDcSKwopCAdCJQoRUXVhdHRyb2NlbnRvIFNhbnMSEEFyaWFsIFVuaWNvZGUgTVMaMgoDNjA4EisKKQgHQiUKEVF1YXR0cm9jZW50byBTYW5zEhBBcmlhbCBVbmljb2RlIE1TGjIKAzYwORIrCikIB0IlChFRdWF0dHJvY2VudG8gU2FucxIQQXJpYWwgVW5pY29kZSBNUxomCgM2MTASHwodCAdCGQoFQXJpYWwSEEFyaWFsIFVuaWNvZGUgTVMaJgoDNjExEh8KHQgHQhkKBUFyaWFsEhBBcmlhbCBVbmljb2RlIE1TGiYKAzYxMhIfCh0IB0IZCgVBcmlhbBIQQXJpYWwgVW5pY29kZSBNUxomCgM2MTMSHwodCAdCGQoFQXJpYWwSEEFyaWFsIFVuaWNvZGUgTVMaMgoDNjE0EisKKQgHQiUKEVF1YXR0cm9jZW50byBTYW5zEhBBcmlhbCBVbmljb2RlIE1TGjIKAzYxNRIrCikIB0IlChFRdWF0dHJvY2VudG8gU2FucxIQQXJpYWwgVW5pY29kZSBNUxoyCgM2MTYSKwopCAdCJQoRUXVhdHRyb2NlbnRvIFNhbnMSEEFyaWFsIFVuaWNvZGUgTVMaMgoDNjE3EisKKQgHQiUKEVF1YXR0cm9jZW50byBTYW5zEhBBcmlhbCBVbmljb2RlIE1TGjIKAzYxOBIrCikIB0IlChFRdWF0dHJvY2VudG8gU2FucxIQQXJpYWwgVW5pY29kZSBNUxoyCgM2MTkSKwopCAdCJQoRUXVhdHRyb2NlbnRvIFNhbnMSEEFyaWFsIFVuaWNvZGUgTVMaMgoDNjIwEisKKQgHQiUKEVF1YXR0cm9jZW50byBTYW5zEhBBcmlhbCBVbmljb2RlIE1TGjIKAzYyMRIrCikIB0IlChFRdWF0dHJvY2VudG8gU2FucxIQQXJpYWwgVW5pY29kZSBNUxoyCgM2MjISKwopCAdCJQoRUXVhdHRyb2NlbnRvIFNhbnMSEEFyaWFsIFVuaWNvZGUgTVMaMgoDNjIzEisKKQgHQiUKEVF1YXR0cm9jZW50byBTYW5zEhBBcmlhbCBVbmljb2RlIE1TGjIKAzYyNBIrCikIB0IlChFRdWF0dHJvY2VudG8gU2FucxIQQXJpYWwgVW5pY29kZSBNUxomCgM2MjUSHwodCAdCGQoFQXJpYWwSEEFyaWFsIFVuaWNvZGUgTVMaJgoDNjI2Eh8KHQgHQhkKBUFyaWFsEhBBcmlhbCBVbmljb2RlIE1TGiYKAzYyNxIfCh0IB0IZCgVBcmlhbBIQQXJpYWwgVW5pY29kZSBNUxomCgM2MjgSHwodCAdCGQoFQXJpYWwSEEFyaWFsIFVuaWNvZGUgTVMaMgoDNjI5EisKKQgHQiUKEVF1YXR0cm9jZW50byBTYW5zEhBBcmlhbCBVbmljb2RlIE1TGjIKAzYzMBIrCikIB0IlChFRdWF0dHJvY2VudG8gU2FucxIQQXJpYWwgVW5pY29kZSBNUxoyCgM2MzESKwopCAdCJQoRUXVhdHRyb2NlbnRvIFNhbnMSEEFyaWFsIFVuaWNvZGUgTVMaMgoDNjMyEisKKQgHQiUKEVF1YXR0cm9jZW50byBTYW5zEhBBcmlhbCBVbmljb2RlIE1TGjIKAzYzMxIrCikIB0IlChFRdWF0dHJvY2VudG8gU2FucxIQQXJpYWwgVW5pY29kZSBNUxoyCgM2MzQSKwopCAdCJQoRUXVhdHRyb2NlbnRvIFNhbnMSEEFyaWFsIFVuaWNvZGUgTVMaMgoDNjM1EisKKQgHQiUKEVF1YXR0cm9jZW50byBTYW5zEhBBcmlhbCBVbmljb2RlIE1TGjIKAzYzNhIrCikIB0IlChFRdWF0dHJvY2VudG8gU2FucxIQQXJpYWwgVW5pY29kZSBNUxoyCgM2MzcSKwopCAdCJQoRUXVhdHRyb2NlbnRvIFNhbnMSEEFyaWFsIFVuaWNvZGUgTVMaMgoDNjM4EisKKQgHQiUKEVF1YXR0cm9jZW50byBTYW5zEhBBcmlhbCBVbmljb2RlIE1TGjIKAzYzORIrCikIB0IlChFRdWF0dHJvY2VudG8gU2FucxIQQXJpYWwgVW5pY29kZSBNUxoyCgM2NDASKwopCAdCJQoRUXVhdHRyb2NlbnRvIFNhbnMSEEFyaWFsIFVuaWNvZGUgTVMaMgoDNjQxEisKKQgHQiUKEVF1YXR0cm9jZW50byBTYW5zEhBBcmlhbCBVbmljb2RlIE1TGjIKAzY0MhIrCikIB0IlChFRdWF0dHJvY2VudG8gU2FucxIQQXJpYWwgVW5pY29kZSBNUxoyCgM2NDMSKwopCAdCJQoRUXVhdHRyb2NlbnRvIFNhbnMSEEFyaWFsIFVuaWNvZGUgTVMaMgoDNjQ0EisKKQgHQiUKEVF1YXR0cm9jZW50byBTYW5zEhBBcmlhbCBVbmljb2RlIE1TGjIKAzY0NRIrCikIB0IlChFRdWF0dHJvY2VudG8gU2FucxIQQXJpYWwgVW5pY29kZSBNUxoyCgM2NDYSKwopCAdCJQoRUXVhdHRyb2NlbnRvIFNhbnMSEEFyaWFsIFVuaWNvZGUgTVMaMgoDNjQ3EisKKQgHQiUKEVF1YXR0cm9jZW50byBTYW5zEhBBcmlhbCBVbmljb2RlIE1TGjIKAzY0OBIrCikIB0IlChFRdWF0dHJvY2VudG8gU2FucxIQQXJpYWwgVW5pY29kZSBNUxoyCgM2NDkSKwopCAdCJQoRUXVhdHRyb2NlbnRvIFNhbnMSEEFyaWFsIFVuaWNvZGUgTVMaMgoDNjUwEisKKQgHQiUKEVF1YXR0cm9jZW50byBTYW5zEhBBcmlhbCBVbmljb2RlIE1TGjIKAzY1MRIrCikIB0IlChFRdWF0dHJvY2VudG8gU2FucxIQQXJpYWwgVW5pY29kZSBNUxoyCgM2NTISKwopCAdCJQoRUXVhdHRyb2NlbnRvIFNhbnMSEEFyaWFsIFVuaWNvZGUgTVMaMgoDNjUzEisKKQgHQiUKEVF1YXR0cm9jZW50byBTYW5zEhBBcmlhbCBVbmljb2RlIE1TGjIKAzY1NBIrCikIB0IlChFRdWF0dHJvY2VudG8gU2FucxIQQXJpYWwgVW5pY29kZSBNUxoyCgM2NTUSKwopCAdCJQoRUXVhdHRyb2NlbnRvIFNhbnMSEEFyaWFsIFVuaWNvZGUgTVMaMgoDNjU2EisKKQgHQiUKEVF1YXR0cm9jZW50byBTYW5zEhBBcmlhbCBVbmljb2RlIE1TGjIKAzY1NxIrCikIB0IlChFRdWF0dHJvY2VudG8gU2FucxIQQXJpYWwgVW5pY29kZSBNUxoyCgM2NTgSKwopCAdCJQoRUXVhdHRyb2NlbnRvIFNhbnMSEEFyaWFsIFVuaWNvZGUgTVMaMgoDNjU5EisKKQgHQiUKEVF1YXR0cm9jZW50byBTYW5zEhBBcmlhbCBVbmljb2RlIE1TGjIKAzY2MBIrCikIB0IlChFRdWF0dHJvY2VudG8gU2FucxIQQXJpYWwgVW5pY29kZSBNUxoyCgM2NjESKwopCAdCJQoRUXVhdHRyb2NlbnRvIFNhbnMSEEFyaWFsIFVuaWNvZGUgTVMyDmlkLnBuOTBpZjE3N3RqMg9pZC5wcHp3NXBpZHNta2kyD2lkLnQ2bHRhZTM3cGU2bzIPaWQudnBjOTNtbnY2OTFrMg5pZC5uM2V1NzZscWhtOTIPaWQucHVhZGRxdXk3cnRjMg9pZC5jN3Vrc3Nja2dsNHYyD2lkLjFxcDNjaTc4MWowdzIPaWQuNXZuZmM0OTB1dG5jMg9pZC5hdnZyZ3VkbHNmOTMyD2lkLjI2dGhpd25xZ3h3cTIPaWQuaGUxcXRjNWt0bWczMg9pZC41a21xd2Z0dzh3aXoyD2lkLjRqZWk0aHBuNDltdDgAciExeWFqeDJNVWRZVmVyQ1dnRlliOGd2aWVlVE56TWxpc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62745</Words>
  <Characters>357649</Characters>
  <Application>Microsoft Office Word</Application>
  <DocSecurity>0</DocSecurity>
  <Lines>2980</Lines>
  <Paragraphs>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3</cp:revision>
  <dcterms:created xsi:type="dcterms:W3CDTF">2026-07-03T10:54:00Z</dcterms:created>
  <dcterms:modified xsi:type="dcterms:W3CDTF">2026-07-03T10:54:00Z</dcterms:modified>
</cp:coreProperties>
</file>